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A" w:rsidRPr="00C1339E" w:rsidRDefault="00D4330A" w:rsidP="00640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</w:rPr>
      </w:pPr>
      <w:bookmarkStart w:id="0" w:name="_GoBack"/>
      <w:r w:rsidRPr="00C1339E">
        <w:rPr>
          <w:noProof/>
          <w:sz w:val="26"/>
          <w:lang w:eastAsia="ru-RU" w:bidi="ar-SA"/>
        </w:rPr>
        <w:drawing>
          <wp:anchor distT="0" distB="0" distL="114300" distR="114300" simplePos="0" relativeHeight="251655168" behindDoc="1" locked="0" layoutInCell="1" allowOverlap="1" wp14:anchorId="292F560B" wp14:editId="1804A975">
            <wp:simplePos x="0" y="0"/>
            <wp:positionH relativeFrom="column">
              <wp:posOffset>-76835</wp:posOffset>
            </wp:positionH>
            <wp:positionV relativeFrom="paragraph">
              <wp:posOffset>3175</wp:posOffset>
            </wp:positionV>
            <wp:extent cx="236410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09" y="21438"/>
                <wp:lineTo x="21409" y="0"/>
                <wp:lineTo x="0" y="0"/>
              </wp:wrapPolygon>
            </wp:wrapTight>
            <wp:docPr id="1" name="Рисунок 1" descr="http://teachldschildren.com/wp-content/uploads/2012/03/image-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ldschildren.com/wp-content/uploads/2012/03/image-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1339E">
        <w:rPr>
          <w:rFonts w:ascii="Times New Roman" w:hAnsi="Times New Roman" w:cs="Times New Roman"/>
          <w:b/>
          <w:bCs/>
          <w:color w:val="00000A"/>
          <w:sz w:val="32"/>
          <w:szCs w:val="28"/>
        </w:rPr>
        <w:t xml:space="preserve">КОНСУЛЬТАЦИЯ </w:t>
      </w:r>
    </w:p>
    <w:p w:rsidR="00D4330A" w:rsidRPr="00C1339E" w:rsidRDefault="00D4330A" w:rsidP="00640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</w:rPr>
      </w:pPr>
      <w:r w:rsidRPr="00C1339E">
        <w:rPr>
          <w:rFonts w:ascii="Times New Roman" w:hAnsi="Times New Roman" w:cs="Times New Roman"/>
          <w:b/>
          <w:bCs/>
          <w:color w:val="00000A"/>
          <w:sz w:val="32"/>
          <w:szCs w:val="28"/>
        </w:rPr>
        <w:t>УЧИТЕЛЯ-ЛОГОПЕДА</w:t>
      </w:r>
    </w:p>
    <w:p w:rsidR="00D4330A" w:rsidRPr="00C1339E" w:rsidRDefault="00D4330A" w:rsidP="00640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</w:rPr>
      </w:pPr>
    </w:p>
    <w:p w:rsidR="00D4330A" w:rsidRPr="00C1339E" w:rsidRDefault="0064001C" w:rsidP="006400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</w:pPr>
      <w:r w:rsidRPr="00C1339E"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  <w:t xml:space="preserve">Рекомендации родителям детей, не посещающих детский сад. </w:t>
      </w:r>
    </w:p>
    <w:p w:rsidR="00B53F7B" w:rsidRPr="00C1339E" w:rsidRDefault="0064001C" w:rsidP="0064001C">
      <w:pPr>
        <w:spacing w:after="0" w:line="240" w:lineRule="auto"/>
        <w:ind w:firstLine="709"/>
        <w:jc w:val="center"/>
        <w:rPr>
          <w:rFonts w:hint="eastAsia"/>
          <w:i/>
          <w:sz w:val="30"/>
          <w:szCs w:val="28"/>
        </w:rPr>
      </w:pPr>
      <w:r w:rsidRPr="00C1339E"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  <w:t>Старший дошкольный возраст</w:t>
      </w:r>
      <w:r w:rsidR="00D4330A" w:rsidRPr="00C1339E"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  <w:t xml:space="preserve"> (</w:t>
      </w:r>
      <w:r w:rsidRPr="00C1339E"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  <w:t>5-7 лет</w:t>
      </w:r>
      <w:r w:rsidR="00D4330A" w:rsidRPr="00C1339E"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  <w:t>)</w:t>
      </w:r>
      <w:r w:rsidRPr="00C1339E">
        <w:rPr>
          <w:rFonts w:ascii="Times New Roman" w:hAnsi="Times New Roman" w:cs="Times New Roman"/>
          <w:b/>
          <w:bCs/>
          <w:i/>
          <w:color w:val="00000A"/>
          <w:sz w:val="32"/>
          <w:szCs w:val="28"/>
        </w:rPr>
        <w:t xml:space="preserve"> </w:t>
      </w:r>
    </w:p>
    <w:p w:rsidR="00B53F7B" w:rsidRPr="00C1339E" w:rsidRDefault="00B53F7B" w:rsidP="0064001C">
      <w:pPr>
        <w:spacing w:after="0" w:line="240" w:lineRule="auto"/>
        <w:ind w:firstLine="709"/>
        <w:rPr>
          <w:rFonts w:ascii="Times New Roman" w:hAnsi="Times New Roman" w:cs="Times New Roman"/>
          <w:i/>
          <w:color w:val="00000A"/>
          <w:sz w:val="32"/>
          <w:szCs w:val="28"/>
        </w:rPr>
      </w:pPr>
    </w:p>
    <w:p w:rsidR="00B53F7B" w:rsidRPr="00C1339E" w:rsidRDefault="0064001C" w:rsidP="0064001C">
      <w:pPr>
        <w:pStyle w:val="a4"/>
        <w:tabs>
          <w:tab w:val="left" w:pos="570"/>
        </w:tabs>
        <w:spacing w:after="0" w:line="240" w:lineRule="auto"/>
        <w:ind w:firstLine="709"/>
        <w:jc w:val="both"/>
        <w:rPr>
          <w:rFonts w:eastAsia="Times New Roman" w:cs="Times New Roman"/>
          <w:color w:val="00000A"/>
          <w:sz w:val="30"/>
          <w:szCs w:val="28"/>
          <w:lang w:eastAsia="ru-RU"/>
        </w:rPr>
      </w:pPr>
      <w:r w:rsidRPr="00C1339E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>В период от 5 до 7 лет словарь ребенка увеличивается до 3500 слов, в нем актив</w:t>
      </w:r>
      <w:r w:rsidRPr="00C1339E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softHyphen/>
        <w:t xml:space="preserve">но накапливаются образные слова и выражения. </w:t>
      </w:r>
      <w:r w:rsidRPr="00C1339E">
        <w:rPr>
          <w:rFonts w:ascii="Times New Roman" w:hAnsi="Times New Roman" w:cs="Times New Roman"/>
          <w:color w:val="00000A"/>
          <w:sz w:val="32"/>
          <w:szCs w:val="28"/>
        </w:rPr>
        <w:t>В этом возрасте дети любят рассказывать истории, отвечать на вопросы, придумывать сюжеты по картинкам. При этом часто при пересказе второстепенные детали сю</w:t>
      </w:r>
      <w:r w:rsidRPr="00C1339E">
        <w:rPr>
          <w:rFonts w:ascii="Times New Roman" w:hAnsi="Times New Roman" w:cs="Times New Roman"/>
          <w:color w:val="00000A"/>
          <w:sz w:val="32"/>
          <w:szCs w:val="28"/>
        </w:rPr>
        <w:softHyphen/>
        <w:t>жета опускаются, ведь все внимание ребенка сконцентрировано на основных персонажах. До</w:t>
      </w:r>
      <w:r w:rsidRPr="00C1339E">
        <w:rPr>
          <w:rFonts w:ascii="Times New Roman" w:hAnsi="Times New Roman" w:cs="Times New Roman"/>
          <w:color w:val="00000A"/>
          <w:sz w:val="32"/>
          <w:szCs w:val="28"/>
        </w:rPr>
        <w:softHyphen/>
        <w:t>школьник может не только объяснить значение знакомого слова, но и рассуждать о возможном значении незнакомых выражений. Ребенок способен в беседе озвучить свое эмоциональное состояние и мнение по поводу определенной ситуации. Дети старшего дошкольного воз</w:t>
      </w:r>
      <w:r w:rsidRPr="00C1339E">
        <w:rPr>
          <w:rFonts w:ascii="Times New Roman" w:hAnsi="Times New Roman" w:cs="Times New Roman"/>
          <w:color w:val="00000A"/>
          <w:sz w:val="32"/>
          <w:szCs w:val="28"/>
        </w:rPr>
        <w:softHyphen/>
        <w:t>раста очень любят рассуждать о явлениях жизни, наблюдать за происходящим и делиться с близки</w:t>
      </w:r>
      <w:r w:rsidRPr="00C1339E">
        <w:rPr>
          <w:rFonts w:ascii="Times New Roman" w:hAnsi="Times New Roman" w:cs="Times New Roman"/>
          <w:color w:val="00000A"/>
          <w:sz w:val="32"/>
          <w:szCs w:val="28"/>
        </w:rPr>
        <w:softHyphen/>
        <w:t>ми впечатлениями.</w:t>
      </w:r>
    </w:p>
    <w:p w:rsidR="00B53F7B" w:rsidRPr="00C1339E" w:rsidRDefault="0064001C" w:rsidP="0064001C">
      <w:pPr>
        <w:tabs>
          <w:tab w:val="left" w:pos="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</w:pPr>
      <w:r w:rsidRPr="00C1339E">
        <w:rPr>
          <w:rFonts w:ascii="Times New Roman" w:eastAsia="Times New Roman" w:hAnsi="Times New Roman" w:cs="Times New Roman"/>
          <w:color w:val="00000A"/>
          <w:sz w:val="32"/>
          <w:szCs w:val="28"/>
          <w:lang w:eastAsia="ru-RU"/>
        </w:rPr>
        <w:t>Таким образом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</w:t>
      </w:r>
    </w:p>
    <w:p w:rsidR="0064001C" w:rsidRPr="00C1339E" w:rsidRDefault="0064001C" w:rsidP="0064001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/>
          <w:color w:val="00000A"/>
          <w:sz w:val="32"/>
          <w:szCs w:val="28"/>
        </w:rPr>
      </w:pPr>
    </w:p>
    <w:p w:rsidR="00B53F7B" w:rsidRPr="00C1339E" w:rsidRDefault="0064001C" w:rsidP="0064001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A"/>
          <w:sz w:val="32"/>
          <w:szCs w:val="28"/>
        </w:rPr>
      </w:pPr>
      <w:r w:rsidRPr="00C1339E">
        <w:rPr>
          <w:rFonts w:ascii="Times New Roman" w:hAnsi="Times New Roman"/>
          <w:b/>
          <w:i/>
          <w:color w:val="00000A"/>
          <w:sz w:val="32"/>
          <w:szCs w:val="28"/>
        </w:rPr>
        <w:t>Как развивать речь ребенка в 5-7 лет?</w:t>
      </w:r>
    </w:p>
    <w:p w:rsidR="0064001C" w:rsidRPr="00C1339E" w:rsidRDefault="0064001C" w:rsidP="0064001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:rsidR="00B53F7B" w:rsidRPr="00C1339E" w:rsidRDefault="0064001C" w:rsidP="0064001C">
      <w:pPr>
        <w:pStyle w:val="a4"/>
        <w:numPr>
          <w:ilvl w:val="0"/>
          <w:numId w:val="1"/>
        </w:numPr>
        <w:tabs>
          <w:tab w:val="left" w:pos="-255"/>
          <w:tab w:val="left" w:pos="225"/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Основным источником развития речи, как и в более младшие периоды, остается об</w:t>
      </w:r>
      <w:r w:rsidRPr="00C1339E">
        <w:rPr>
          <w:rFonts w:ascii="Times New Roman" w:hAnsi="Times New Roman"/>
          <w:color w:val="00000A"/>
          <w:sz w:val="32"/>
          <w:szCs w:val="28"/>
        </w:rPr>
        <w:softHyphen/>
        <w:t>щение со взрослыми. Разговаривайте с дошкольником как можно чаще, спрашивайте, как он провел свой день, обсуждайте прочитанные вместе книги, просмотренные мультфиль</w:t>
      </w:r>
      <w:r w:rsidRPr="00C1339E">
        <w:rPr>
          <w:rFonts w:ascii="Times New Roman" w:hAnsi="Times New Roman"/>
          <w:color w:val="00000A"/>
          <w:sz w:val="32"/>
          <w:szCs w:val="28"/>
        </w:rPr>
        <w:softHyphen/>
        <w:t>мы. Темой для разговоров могут быть совместные посещения театра, цирка, выставок. Такие мероприятия не только разовьют речь, но и расширят кругозор ребенка. Обязательно спрашивайте мнение ребенка по увиденному, пусть он по</w:t>
      </w:r>
      <w:r w:rsidRPr="00C1339E">
        <w:rPr>
          <w:rFonts w:ascii="Times New Roman" w:hAnsi="Times New Roman"/>
          <w:color w:val="00000A"/>
          <w:sz w:val="32"/>
          <w:szCs w:val="28"/>
        </w:rPr>
        <w:softHyphen/>
        <w:t>делится с вами впечатлением, задавайте вопросы, рассказывайте сами о том или ином событии.</w:t>
      </w:r>
    </w:p>
    <w:p w:rsidR="00B53F7B" w:rsidRPr="00C1339E" w:rsidRDefault="00C1339E" w:rsidP="0064001C">
      <w:pPr>
        <w:pStyle w:val="a4"/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noProof/>
          <w:sz w:val="26"/>
          <w:lang w:eastAsia="ru-RU" w:bidi="ar-SA"/>
        </w:rPr>
        <w:lastRenderedPageBreak/>
        <w:drawing>
          <wp:anchor distT="0" distB="0" distL="114300" distR="114300" simplePos="0" relativeHeight="251663360" behindDoc="1" locked="0" layoutInCell="1" allowOverlap="1" wp14:anchorId="5519B84C" wp14:editId="56C01778">
            <wp:simplePos x="0" y="0"/>
            <wp:positionH relativeFrom="column">
              <wp:posOffset>3474085</wp:posOffset>
            </wp:positionH>
            <wp:positionV relativeFrom="paragraph">
              <wp:posOffset>74295</wp:posOffset>
            </wp:positionV>
            <wp:extent cx="2377440" cy="2381250"/>
            <wp:effectExtent l="152400" t="152400" r="346710" b="342900"/>
            <wp:wrapTight wrapText="bothSides">
              <wp:wrapPolygon edited="0">
                <wp:start x="692" y="-1382"/>
                <wp:lineTo x="-1385" y="-1037"/>
                <wp:lineTo x="-1385" y="22291"/>
                <wp:lineTo x="-173" y="23846"/>
                <wp:lineTo x="1212" y="24710"/>
                <wp:lineTo x="22154" y="24710"/>
                <wp:lineTo x="23712" y="23846"/>
                <wp:lineTo x="24750" y="21254"/>
                <wp:lineTo x="24750" y="1728"/>
                <wp:lineTo x="22673" y="-864"/>
                <wp:lineTo x="22500" y="-1382"/>
                <wp:lineTo x="692" y="-1382"/>
              </wp:wrapPolygon>
            </wp:wrapTight>
            <wp:docPr id="2" name="Рисунок 2" descr="http://du3.cherikov.edu.by/ru/sm.aspx?guid=9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3.cherikov.edu.by/ru/sm.aspx?guid=90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1C" w:rsidRPr="00C1339E">
        <w:rPr>
          <w:rFonts w:ascii="Times New Roman" w:hAnsi="Times New Roman"/>
          <w:color w:val="00000A"/>
          <w:sz w:val="32"/>
          <w:szCs w:val="28"/>
        </w:rPr>
        <w:t>Рекомендуем пересмотреть домашнюю библиотеку и дополнить книгами, соот</w:t>
      </w:r>
      <w:r w:rsidR="0064001C" w:rsidRPr="00C1339E">
        <w:rPr>
          <w:rFonts w:ascii="Times New Roman" w:hAnsi="Times New Roman"/>
          <w:color w:val="00000A"/>
          <w:sz w:val="32"/>
          <w:szCs w:val="28"/>
        </w:rPr>
        <w:softHyphen/>
        <w:t>ветствующими возрасту. Как правило, старшие дошкольники предпочитают книги о жизни жи</w:t>
      </w:r>
      <w:r w:rsidR="0064001C" w:rsidRPr="00C1339E">
        <w:rPr>
          <w:rFonts w:ascii="Times New Roman" w:hAnsi="Times New Roman"/>
          <w:color w:val="00000A"/>
          <w:sz w:val="32"/>
          <w:szCs w:val="28"/>
        </w:rPr>
        <w:softHyphen/>
        <w:t>вотных, приключенческие повести и детские детективы. Посетите вместе книжный магазин или интернет-магазин и выберете, что понравится дошкольнику.</w:t>
      </w:r>
    </w:p>
    <w:p w:rsidR="00B53F7B" w:rsidRPr="00C1339E" w:rsidRDefault="0064001C" w:rsidP="0064001C">
      <w:pPr>
        <w:pStyle w:val="a4"/>
        <w:numPr>
          <w:ilvl w:val="0"/>
          <w:numId w:val="1"/>
        </w:numPr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Посетите детскую библиотеку. Именно атмосфера библиотеки может заинтересо</w:t>
      </w:r>
      <w:r w:rsidRPr="00C1339E">
        <w:rPr>
          <w:rFonts w:ascii="Times New Roman" w:hAnsi="Times New Roman"/>
          <w:color w:val="00000A"/>
          <w:sz w:val="32"/>
          <w:szCs w:val="28"/>
        </w:rPr>
        <w:softHyphen/>
        <w:t>вать ребенка в самостоятельном чтении. К тому же сейчас во многих детских биб</w:t>
      </w:r>
      <w:r w:rsidRPr="00C1339E">
        <w:rPr>
          <w:rFonts w:ascii="Times New Roman" w:hAnsi="Times New Roman"/>
          <w:color w:val="00000A"/>
          <w:sz w:val="32"/>
          <w:szCs w:val="28"/>
        </w:rPr>
        <w:softHyphen/>
        <w:t>лиотеках созданы все условия, чтобы увлечь детей книгами (удобные читальные залы, новые красочные книги и даже игрушки).</w:t>
      </w:r>
    </w:p>
    <w:p w:rsidR="00B53F7B" w:rsidRPr="00C1339E" w:rsidRDefault="0064001C" w:rsidP="0064001C">
      <w:pPr>
        <w:pStyle w:val="a4"/>
        <w:numPr>
          <w:ilvl w:val="0"/>
          <w:numId w:val="1"/>
        </w:numPr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Читайте ребенку художественные книги, сказки, поучительные рассказы. После прочтения побеседуйте с ребенком, задайте вопросы по прочитанному, спросите мнение ребенка, как он поступил бы в той или иной ситуации. Объясните значение непонятных, новых слов ребенку.</w:t>
      </w:r>
    </w:p>
    <w:p w:rsidR="00B53F7B" w:rsidRPr="00C1339E" w:rsidRDefault="0064001C" w:rsidP="0064001C">
      <w:pPr>
        <w:pStyle w:val="a4"/>
        <w:numPr>
          <w:ilvl w:val="0"/>
          <w:numId w:val="1"/>
        </w:numPr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 xml:space="preserve">Попросите пересказать рассказ. Следите за последовательностью и логичностью рассказа. </w:t>
      </w:r>
    </w:p>
    <w:p w:rsidR="00B53F7B" w:rsidRPr="00C1339E" w:rsidRDefault="0064001C" w:rsidP="0064001C">
      <w:pPr>
        <w:pStyle w:val="a4"/>
        <w:numPr>
          <w:ilvl w:val="0"/>
          <w:numId w:val="1"/>
        </w:numPr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Попросите ребенка составить рассказ по 1 - 3 сюжетным картинкам</w:t>
      </w:r>
    </w:p>
    <w:p w:rsidR="00B53F7B" w:rsidRPr="00C1339E" w:rsidRDefault="0064001C" w:rsidP="0064001C">
      <w:pPr>
        <w:pStyle w:val="a4"/>
        <w:numPr>
          <w:ilvl w:val="0"/>
          <w:numId w:val="1"/>
        </w:numPr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 w:cs="Times New Roman"/>
          <w:color w:val="00000A"/>
          <w:sz w:val="32"/>
          <w:szCs w:val="28"/>
        </w:rPr>
        <w:t xml:space="preserve">Играйте с ребенком в игры по развитию словаря, </w:t>
      </w:r>
      <w:proofErr w:type="gramStart"/>
      <w:r w:rsidRPr="00C1339E">
        <w:rPr>
          <w:rFonts w:ascii="Times New Roman" w:hAnsi="Times New Roman" w:cs="Times New Roman"/>
          <w:color w:val="00000A"/>
          <w:sz w:val="32"/>
          <w:szCs w:val="28"/>
        </w:rPr>
        <w:t>например</w:t>
      </w:r>
      <w:proofErr w:type="gramEnd"/>
      <w:r w:rsidRPr="00C1339E">
        <w:rPr>
          <w:rFonts w:ascii="Times New Roman" w:hAnsi="Times New Roman" w:cs="Times New Roman"/>
          <w:color w:val="00000A"/>
          <w:sz w:val="32"/>
          <w:szCs w:val="28"/>
        </w:rPr>
        <w:t xml:space="preserve"> в такие: </w:t>
      </w:r>
    </w:p>
    <w:p w:rsidR="00B53F7B" w:rsidRPr="00C1339E" w:rsidRDefault="0064001C" w:rsidP="0064001C">
      <w:pPr>
        <w:pStyle w:val="2"/>
        <w:numPr>
          <w:ilvl w:val="0"/>
          <w:numId w:val="2"/>
        </w:numPr>
        <w:spacing w:before="0" w:after="0" w:line="240" w:lineRule="auto"/>
        <w:ind w:left="0"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 w:cs="Times New Roman"/>
          <w:b w:val="0"/>
          <w:bCs w:val="0"/>
          <w:color w:val="00000A"/>
          <w:sz w:val="32"/>
          <w:szCs w:val="28"/>
        </w:rPr>
        <w:t>Каких домашних/диких животных ты знаешь? Назови какую ты знаешь летнюю/зимнюю одежду и т.д. Играть с ребенком можно по принципу игры "съедобное-несъедобное".</w:t>
      </w:r>
    </w:p>
    <w:p w:rsidR="00B53F7B" w:rsidRPr="00C1339E" w:rsidRDefault="0064001C" w:rsidP="0064001C">
      <w:pPr>
        <w:pStyle w:val="2"/>
        <w:numPr>
          <w:ilvl w:val="0"/>
          <w:numId w:val="2"/>
        </w:numPr>
        <w:spacing w:before="0" w:after="0" w:line="240" w:lineRule="auto"/>
        <w:ind w:left="0"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 w:cs="Times New Roman"/>
          <w:b w:val="0"/>
          <w:bCs w:val="0"/>
          <w:color w:val="00000A"/>
          <w:sz w:val="32"/>
          <w:szCs w:val="28"/>
        </w:rPr>
        <w:t>Взрослый называет ряд существительных слов, среди которых ребенок определяет и называет лишнее и объясняет почему оно лишнее:</w:t>
      </w:r>
    </w:p>
    <w:p w:rsidR="00B53F7B" w:rsidRPr="00C1339E" w:rsidRDefault="0064001C" w:rsidP="0064001C">
      <w:pPr>
        <w:pStyle w:val="a4"/>
        <w:spacing w:after="0" w:line="240" w:lineRule="auto"/>
        <w:ind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Шкаф, диван, стол, кресло, ковер.</w:t>
      </w:r>
    </w:p>
    <w:p w:rsidR="00B53F7B" w:rsidRPr="00C1339E" w:rsidRDefault="0064001C" w:rsidP="0064001C">
      <w:pPr>
        <w:pStyle w:val="a4"/>
        <w:spacing w:after="0" w:line="240" w:lineRule="auto"/>
        <w:ind w:firstLine="709"/>
        <w:rPr>
          <w:rFonts w:ascii="Times New Roman" w:hAnsi="Times New Roman"/>
          <w:color w:val="00000A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Яблоко, абрикос, помидор, слива, груша и т.п.</w:t>
      </w:r>
    </w:p>
    <w:p w:rsidR="00B53F7B" w:rsidRPr="00C1339E" w:rsidRDefault="0064001C" w:rsidP="0064001C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Взрослый называет ряд прилагательных слов, среди которых ребенок определяет и называет лишнее и объясняет почему:</w:t>
      </w:r>
    </w:p>
    <w:p w:rsidR="00B53F7B" w:rsidRPr="00C1339E" w:rsidRDefault="0064001C" w:rsidP="0064001C">
      <w:pPr>
        <w:pStyle w:val="a4"/>
        <w:spacing w:after="0" w:line="240" w:lineRule="auto"/>
        <w:ind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Звонкий, отважный, храбрый, смелый.</w:t>
      </w:r>
    </w:p>
    <w:p w:rsidR="00B53F7B" w:rsidRPr="00C1339E" w:rsidRDefault="0064001C" w:rsidP="0064001C">
      <w:pPr>
        <w:pStyle w:val="a4"/>
        <w:spacing w:after="0" w:line="240" w:lineRule="auto"/>
        <w:ind w:firstLine="709"/>
        <w:rPr>
          <w:rFonts w:ascii="Times New Roman" w:hAnsi="Times New Roman"/>
          <w:color w:val="00000A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lastRenderedPageBreak/>
        <w:t>Красный, зеленый, желтый, сильный</w:t>
      </w:r>
      <w:proofErr w:type="gramStart"/>
      <w:r w:rsidRPr="00C1339E">
        <w:rPr>
          <w:rFonts w:ascii="Times New Roman" w:hAnsi="Times New Roman"/>
          <w:color w:val="00000A"/>
          <w:sz w:val="32"/>
          <w:szCs w:val="28"/>
        </w:rPr>
        <w:t>.</w:t>
      </w:r>
      <w:proofErr w:type="gramEnd"/>
      <w:r w:rsidRPr="00C1339E">
        <w:rPr>
          <w:rFonts w:ascii="Times New Roman" w:hAnsi="Times New Roman"/>
          <w:color w:val="00000A"/>
          <w:sz w:val="32"/>
          <w:szCs w:val="28"/>
        </w:rPr>
        <w:t xml:space="preserve"> и т.п.</w:t>
      </w:r>
    </w:p>
    <w:p w:rsidR="00B53F7B" w:rsidRPr="00C1339E" w:rsidRDefault="0064001C" w:rsidP="0064001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32"/>
          <w:szCs w:val="28"/>
        </w:rPr>
      </w:pPr>
      <w:proofErr w:type="gramStart"/>
      <w:r w:rsidRPr="00C1339E">
        <w:rPr>
          <w:rFonts w:ascii="Times New Roman" w:hAnsi="Times New Roman"/>
          <w:color w:val="00000A"/>
          <w:sz w:val="32"/>
          <w:szCs w:val="28"/>
        </w:rPr>
        <w:t>Скажи</w:t>
      </w:r>
      <w:proofErr w:type="gramEnd"/>
      <w:r w:rsidRPr="00C1339E">
        <w:rPr>
          <w:rFonts w:ascii="Times New Roman" w:hAnsi="Times New Roman"/>
          <w:color w:val="00000A"/>
          <w:sz w:val="32"/>
          <w:szCs w:val="28"/>
        </w:rPr>
        <w:t xml:space="preserve"> чем отличаются предметы?</w:t>
      </w:r>
    </w:p>
    <w:p w:rsidR="00B53F7B" w:rsidRPr="00C1339E" w:rsidRDefault="0064001C" w:rsidP="0064001C">
      <w:pPr>
        <w:pStyle w:val="a4"/>
        <w:spacing w:after="0" w:line="240" w:lineRule="auto"/>
        <w:ind w:firstLine="709"/>
        <w:rPr>
          <w:rFonts w:ascii="Times New Roman" w:hAnsi="Times New Roman"/>
          <w:color w:val="00000A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Стакан и чашка; груша и яблоко; миска-тарелка; тыква-помидор; свитер-кофта; собака-волк и т.д.</w:t>
      </w:r>
    </w:p>
    <w:p w:rsidR="00B53F7B" w:rsidRPr="00C1339E" w:rsidRDefault="0064001C" w:rsidP="0064001C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Назови, что общее у двух предметов: огурца и помидора (овощи); тюльпана и ромашки (цветы); собаки- слона (животные). Часто дети начинают перечислять общие признаки предметов (</w:t>
      </w:r>
      <w:proofErr w:type="gramStart"/>
      <w:r w:rsidRPr="00C1339E">
        <w:rPr>
          <w:rFonts w:ascii="Times New Roman" w:hAnsi="Times New Roman"/>
          <w:color w:val="00000A"/>
          <w:sz w:val="32"/>
          <w:szCs w:val="28"/>
        </w:rPr>
        <w:t>например</w:t>
      </w:r>
      <w:proofErr w:type="gramEnd"/>
      <w:r w:rsidRPr="00C1339E">
        <w:rPr>
          <w:rFonts w:ascii="Times New Roman" w:hAnsi="Times New Roman"/>
          <w:color w:val="00000A"/>
          <w:sz w:val="32"/>
          <w:szCs w:val="28"/>
        </w:rPr>
        <w:t>: у тюльпана и ромашки есть стебель, листья, корень и т.д. взрослый не должен прерывать резко ребенка, а должен подвести ребенка к обобщающему слову, попросив ребенка назвать все одном словом).</w:t>
      </w:r>
    </w:p>
    <w:p w:rsidR="00B53F7B" w:rsidRPr="00C1339E" w:rsidRDefault="0064001C" w:rsidP="0064001C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Назови, что общего у трех предметов:</w:t>
      </w:r>
    </w:p>
    <w:p w:rsidR="00B53F7B" w:rsidRPr="00C1339E" w:rsidRDefault="0064001C" w:rsidP="0064001C">
      <w:pPr>
        <w:pStyle w:val="a4"/>
        <w:spacing w:after="0" w:line="240" w:lineRule="auto"/>
        <w:ind w:firstLine="709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>Шар-солнце-мяч; ваза-чашка-тарелка; крокодил-трава-</w:t>
      </w:r>
      <w:proofErr w:type="gramStart"/>
      <w:r w:rsidRPr="00C1339E">
        <w:rPr>
          <w:rFonts w:ascii="Times New Roman" w:hAnsi="Times New Roman"/>
          <w:color w:val="00000A"/>
          <w:sz w:val="32"/>
          <w:szCs w:val="28"/>
        </w:rPr>
        <w:t>лист.,</w:t>
      </w:r>
      <w:proofErr w:type="gramEnd"/>
      <w:r w:rsidRPr="00C1339E">
        <w:rPr>
          <w:rFonts w:ascii="Times New Roman" w:hAnsi="Times New Roman"/>
          <w:color w:val="00000A"/>
          <w:sz w:val="32"/>
          <w:szCs w:val="28"/>
        </w:rPr>
        <w:t xml:space="preserve"> и т п</w:t>
      </w:r>
    </w:p>
    <w:p w:rsidR="00B53F7B" w:rsidRPr="00C1339E" w:rsidRDefault="0064001C" w:rsidP="0064001C">
      <w:pPr>
        <w:pStyle w:val="a4"/>
        <w:numPr>
          <w:ilvl w:val="0"/>
          <w:numId w:val="6"/>
        </w:numPr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32"/>
          <w:szCs w:val="28"/>
        </w:rPr>
      </w:pPr>
      <w:r w:rsidRPr="00C1339E">
        <w:rPr>
          <w:rFonts w:ascii="Times New Roman" w:hAnsi="Times New Roman"/>
          <w:color w:val="00000A"/>
          <w:sz w:val="32"/>
          <w:szCs w:val="28"/>
        </w:rPr>
        <w:t xml:space="preserve"> Учите ребенка пересказывать и без стеснения говорить на публике. Ораторское ис</w:t>
      </w:r>
      <w:r w:rsidRPr="00C1339E">
        <w:rPr>
          <w:rFonts w:ascii="Times New Roman" w:hAnsi="Times New Roman"/>
          <w:color w:val="00000A"/>
          <w:sz w:val="32"/>
          <w:szCs w:val="28"/>
        </w:rPr>
        <w:softHyphen/>
        <w:t>кусство – навык, который пригодится и сослужит верную службу на протяжении всей жизни. Освоить выступление на публике вам поможет игра «в школу». Попросите ребенка выучить стихотворение или подготовить небольшой</w:t>
      </w:r>
      <w:r w:rsidRPr="00C1339E">
        <w:rPr>
          <w:rFonts w:ascii="Times New Roman" w:hAnsi="Times New Roman" w:cs="Times New Roman"/>
          <w:color w:val="00000A"/>
          <w:sz w:val="32"/>
          <w:szCs w:val="28"/>
        </w:rPr>
        <w:t xml:space="preserve"> пересказ. И предложите поиграть: «Давай мы потренируемся. Представь, что я учительница, а папа – ученик, ты вышел рассказывать к доске стихотворение».</w:t>
      </w:r>
    </w:p>
    <w:p w:rsidR="00B53F7B" w:rsidRPr="00C1339E" w:rsidRDefault="0064001C" w:rsidP="0064001C">
      <w:pPr>
        <w:pStyle w:val="a4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C1339E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9. Играйте с детьми, поддерживайте хорошее, доброе настроение. Почаще хвалите детей и радуйтесь вместе с ними каждой, даже самой незначительной удаче. </w:t>
      </w:r>
    </w:p>
    <w:p w:rsidR="00B53F7B" w:rsidRPr="00C1339E" w:rsidRDefault="0064001C" w:rsidP="006400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C1339E">
        <w:rPr>
          <w:rFonts w:ascii="Times New Roman" w:hAnsi="Times New Roman"/>
          <w:color w:val="000000" w:themeColor="text1"/>
          <w:sz w:val="32"/>
          <w:szCs w:val="28"/>
        </w:rPr>
        <w:t>Если вас беспокоит речевое развитие ребёнка, обязательно обратитесь за консультацией к логопе</w:t>
      </w:r>
      <w:r w:rsidRPr="00C1339E">
        <w:rPr>
          <w:rFonts w:ascii="Times New Roman" w:hAnsi="Times New Roman"/>
          <w:color w:val="000000" w:themeColor="text1"/>
          <w:sz w:val="32"/>
          <w:szCs w:val="28"/>
        </w:rPr>
        <w:softHyphen/>
        <w:t>ду. Возможно ваша тревога не напрасна, ребёнку нужна коррекция речи. Вовремя оказанная по</w:t>
      </w:r>
      <w:r w:rsidRPr="00C1339E">
        <w:rPr>
          <w:rFonts w:ascii="Times New Roman" w:hAnsi="Times New Roman"/>
          <w:color w:val="000000" w:themeColor="text1"/>
          <w:sz w:val="32"/>
          <w:szCs w:val="28"/>
        </w:rPr>
        <w:softHyphen/>
        <w:t xml:space="preserve">мощь- залог успеха! </w:t>
      </w:r>
    </w:p>
    <w:p w:rsidR="0064001C" w:rsidRPr="00C1339E" w:rsidRDefault="0064001C" w:rsidP="0064001C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32"/>
          <w:szCs w:val="28"/>
        </w:rPr>
      </w:pPr>
    </w:p>
    <w:p w:rsidR="00B53F7B" w:rsidRPr="00C1339E" w:rsidRDefault="0064001C" w:rsidP="0064001C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32"/>
          <w:szCs w:val="28"/>
        </w:rPr>
      </w:pPr>
      <w:r w:rsidRPr="00C1339E">
        <w:rPr>
          <w:rFonts w:ascii="Times New Roman" w:hAnsi="Times New Roman"/>
          <w:i/>
          <w:color w:val="000000" w:themeColor="text1"/>
          <w:sz w:val="32"/>
          <w:szCs w:val="28"/>
        </w:rPr>
        <w:t xml:space="preserve">Консультацию подготовила логопед Болдырева Ж.Г. </w:t>
      </w:r>
    </w:p>
    <w:p w:rsidR="0064001C" w:rsidRPr="00C1339E" w:rsidRDefault="0064001C" w:rsidP="006400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28"/>
        </w:rPr>
      </w:pPr>
    </w:p>
    <w:p w:rsidR="00B53F7B" w:rsidRPr="00C1339E" w:rsidRDefault="0064001C" w:rsidP="0064001C">
      <w:pPr>
        <w:spacing w:after="0" w:line="240" w:lineRule="auto"/>
        <w:ind w:firstLine="709"/>
        <w:jc w:val="both"/>
        <w:rPr>
          <w:rFonts w:hint="eastAsia"/>
          <w:sz w:val="30"/>
          <w:szCs w:val="28"/>
        </w:rPr>
      </w:pPr>
      <w:r w:rsidRPr="00C1339E">
        <w:rPr>
          <w:rFonts w:ascii="Times New Roman" w:hAnsi="Times New Roman"/>
          <w:color w:val="000000" w:themeColor="text1"/>
          <w:sz w:val="32"/>
          <w:szCs w:val="28"/>
        </w:rPr>
        <w:t>Консультация подготовлена с использованием:</w:t>
      </w:r>
    </w:p>
    <w:p w:rsidR="0064001C" w:rsidRPr="00C1339E" w:rsidRDefault="00C1339E" w:rsidP="0064001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Arial"/>
          <w:color w:val="00000A"/>
          <w:sz w:val="32"/>
          <w:szCs w:val="28"/>
        </w:rPr>
      </w:pPr>
      <w:hyperlink r:id="rId10">
        <w:r w:rsidR="0064001C" w:rsidRPr="00C1339E">
          <w:rPr>
            <w:rStyle w:val="-"/>
            <w:rFonts w:ascii="Times New Roman" w:hAnsi="Times New Roman" w:cs="Arial"/>
            <w:color w:val="00000A"/>
            <w:sz w:val="32"/>
            <w:szCs w:val="28"/>
            <w:u w:val="none"/>
          </w:rPr>
          <w:t>http://razvitie-krohi.ru/eto-polezno-znat/pochemu-rebenok-v-2-3-goda-ne-razgovarivaet-prichinyi-i-chto-delat-roditelyami.html</w:t>
        </w:r>
      </w:hyperlink>
    </w:p>
    <w:p w:rsidR="00B53F7B" w:rsidRPr="00C1339E" w:rsidRDefault="0064001C" w:rsidP="0064001C">
      <w:pPr>
        <w:pStyle w:val="a8"/>
        <w:numPr>
          <w:ilvl w:val="0"/>
          <w:numId w:val="8"/>
        </w:numPr>
        <w:spacing w:after="0" w:line="240" w:lineRule="auto"/>
        <w:jc w:val="both"/>
        <w:rPr>
          <w:rFonts w:hint="eastAsia"/>
          <w:sz w:val="30"/>
          <w:szCs w:val="28"/>
        </w:rPr>
      </w:pPr>
      <w:r w:rsidRPr="00C1339E">
        <w:rPr>
          <w:sz w:val="30"/>
          <w:szCs w:val="28"/>
        </w:rPr>
        <w:t>https://nsportal.ru/sites/default/files/2013/06/06/pamyatka_roditelyu_ot_rebyonka.docx</w:t>
      </w:r>
    </w:p>
    <w:sectPr w:rsidR="00B53F7B" w:rsidRPr="00C1339E" w:rsidSect="00D43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993" w:left="1276" w:header="0" w:footer="0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1C" w:rsidRDefault="0064001C" w:rsidP="0064001C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64001C" w:rsidRDefault="0064001C" w:rsidP="0064001C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C" w:rsidRDefault="0064001C">
    <w:pPr>
      <w:pStyle w:val="ab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C" w:rsidRDefault="0064001C">
    <w:pPr>
      <w:pStyle w:val="ab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C" w:rsidRDefault="0064001C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1C" w:rsidRDefault="0064001C" w:rsidP="0064001C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64001C" w:rsidRDefault="0064001C" w:rsidP="0064001C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C" w:rsidRDefault="0064001C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C" w:rsidRDefault="0064001C">
    <w:pPr>
      <w:pStyle w:val="a9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1C" w:rsidRDefault="0064001C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6EA"/>
    <w:multiLevelType w:val="multilevel"/>
    <w:tmpl w:val="2D2EC5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9347D"/>
    <w:multiLevelType w:val="multilevel"/>
    <w:tmpl w:val="1CA8E2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9E4FC0"/>
    <w:multiLevelType w:val="hybridMultilevel"/>
    <w:tmpl w:val="8B4A17F0"/>
    <w:lvl w:ilvl="0" w:tplc="E3CC9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D44C3A"/>
    <w:multiLevelType w:val="multilevel"/>
    <w:tmpl w:val="24BEEF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B76739"/>
    <w:multiLevelType w:val="multilevel"/>
    <w:tmpl w:val="9424993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2AD25AA"/>
    <w:multiLevelType w:val="multilevel"/>
    <w:tmpl w:val="570AA36E"/>
    <w:lvl w:ilvl="0">
      <w:start w:val="8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DEF3328"/>
    <w:multiLevelType w:val="multilevel"/>
    <w:tmpl w:val="53F8DD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8E412B"/>
    <w:multiLevelType w:val="multilevel"/>
    <w:tmpl w:val="D7B48C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F7B"/>
    <w:rsid w:val="0064001C"/>
    <w:rsid w:val="00B53F7B"/>
    <w:rsid w:val="00C1339E"/>
    <w:rsid w:val="00D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3FDC68-7DC5-45A9-8A31-FA0E9359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zh-CN" w:bidi="hi-IN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paragraph" w:styleId="a8">
    <w:name w:val="List Paragraph"/>
    <w:basedOn w:val="a"/>
    <w:uiPriority w:val="99"/>
    <w:rsid w:val="0064001C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rsid w:val="0064001C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Верхний колонтитул Знак"/>
    <w:basedOn w:val="a1"/>
    <w:link w:val="a9"/>
    <w:rsid w:val="0064001C"/>
    <w:rPr>
      <w:sz w:val="24"/>
      <w:szCs w:val="21"/>
      <w:lang w:eastAsia="zh-CN" w:bidi="hi-IN"/>
    </w:rPr>
  </w:style>
  <w:style w:type="paragraph" w:styleId="ab">
    <w:name w:val="footer"/>
    <w:basedOn w:val="a"/>
    <w:link w:val="ac"/>
    <w:rsid w:val="0064001C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c">
    <w:name w:val="Нижний колонтитул Знак"/>
    <w:basedOn w:val="a1"/>
    <w:link w:val="ab"/>
    <w:rsid w:val="0064001C"/>
    <w:rPr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azvitie-krohi.ru/eto-polezno-znat/pochemu-rebenok-v-2-3-goda-ne-razgovarivaet-prichinyi-i-chto-delat-roditelyam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765</Words>
  <Characters>4365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dc:description/>
  <cp:lastModifiedBy>User</cp:lastModifiedBy>
  <cp:revision>8</cp:revision>
  <dcterms:created xsi:type="dcterms:W3CDTF">2018-08-16T20:37:00Z</dcterms:created>
  <dcterms:modified xsi:type="dcterms:W3CDTF">2018-11-23T08:41:00Z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1049-10.2.0.5942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