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09" w:rsidRPr="006A7E09" w:rsidRDefault="006A7E09" w:rsidP="006A7E09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>ПОЛОЖЕНИЕ</w:t>
      </w:r>
    </w:p>
    <w:p w:rsidR="006A7E09" w:rsidRPr="006A7E09" w:rsidRDefault="006A7E09" w:rsidP="006A7E09">
      <w:pPr>
        <w:suppressAutoHyphens/>
        <w:autoSpaceDN w:val="0"/>
        <w:spacing w:line="240" w:lineRule="exact"/>
        <w:jc w:val="center"/>
        <w:textAlignment w:val="baseline"/>
        <w:rPr>
          <w:b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 xml:space="preserve">о конкурсе </w:t>
      </w:r>
      <w:r w:rsidRPr="006A7E09">
        <w:rPr>
          <w:b/>
          <w:sz w:val="24"/>
          <w:szCs w:val="24"/>
        </w:rPr>
        <w:t xml:space="preserve">полифункциональных игр </w:t>
      </w: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игрушек</w:t>
      </w:r>
      <w:proofErr w:type="gramEnd"/>
      <w:r w:rsidR="00BC5BFD">
        <w:rPr>
          <w:b/>
          <w:sz w:val="24"/>
          <w:szCs w:val="24"/>
        </w:rPr>
        <w:t xml:space="preserve"> и пособий</w:t>
      </w:r>
    </w:p>
    <w:p w:rsidR="00BC5BFD" w:rsidRDefault="006A7E09" w:rsidP="006A7E09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 w:rsidRPr="006A7E09">
        <w:rPr>
          <w:b/>
          <w:sz w:val="24"/>
          <w:szCs w:val="24"/>
        </w:rPr>
        <w:t xml:space="preserve">для </w:t>
      </w:r>
      <w:r w:rsidRPr="006A7E09">
        <w:rPr>
          <w:b/>
          <w:color w:val="00000A"/>
          <w:kern w:val="3"/>
          <w:sz w:val="24"/>
          <w:szCs w:val="24"/>
        </w:rPr>
        <w:t xml:space="preserve">детей дошкольного </w:t>
      </w:r>
      <w:r w:rsidR="00BC5BFD">
        <w:rPr>
          <w:b/>
          <w:color w:val="00000A"/>
          <w:kern w:val="3"/>
          <w:sz w:val="24"/>
          <w:szCs w:val="24"/>
        </w:rPr>
        <w:t xml:space="preserve">и младшего школьного </w:t>
      </w:r>
      <w:r w:rsidR="00BC5BFD" w:rsidRPr="006A7E09">
        <w:rPr>
          <w:b/>
          <w:color w:val="00000A"/>
          <w:kern w:val="3"/>
          <w:sz w:val="24"/>
          <w:szCs w:val="24"/>
        </w:rPr>
        <w:t>возраста</w:t>
      </w:r>
      <w:r w:rsidR="00BC5BFD">
        <w:rPr>
          <w:b/>
          <w:color w:val="00000A"/>
          <w:kern w:val="3"/>
          <w:sz w:val="24"/>
          <w:szCs w:val="24"/>
        </w:rPr>
        <w:t xml:space="preserve"> </w:t>
      </w:r>
    </w:p>
    <w:p w:rsidR="006A7E09" w:rsidRPr="006A7E09" w:rsidRDefault="00BC5BFD" w:rsidP="006A7E09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>
        <w:rPr>
          <w:b/>
          <w:color w:val="00000A"/>
          <w:kern w:val="3"/>
          <w:sz w:val="24"/>
          <w:szCs w:val="24"/>
        </w:rPr>
        <w:t>с ограниченными возможностями здоровья</w:t>
      </w:r>
    </w:p>
    <w:p w:rsidR="00BC5BFD" w:rsidRDefault="006A7E09" w:rsidP="00BC5BFD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 xml:space="preserve">среди педагогических работников </w:t>
      </w:r>
    </w:p>
    <w:p w:rsidR="006A7E09" w:rsidRPr="006A7E09" w:rsidRDefault="00BC5BFD" w:rsidP="00BC5BFD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>
        <w:rPr>
          <w:b/>
          <w:color w:val="00000A"/>
          <w:kern w:val="3"/>
          <w:sz w:val="24"/>
          <w:szCs w:val="24"/>
        </w:rPr>
        <w:t>СОГБОУ «Центр диагностики и консультирования»</w:t>
      </w:r>
    </w:p>
    <w:p w:rsidR="006A7E09" w:rsidRPr="006A7E09" w:rsidRDefault="006A7E09" w:rsidP="006A7E09">
      <w:pPr>
        <w:suppressAutoHyphens/>
        <w:autoSpaceDN w:val="0"/>
        <w:jc w:val="both"/>
        <w:textAlignment w:val="baseline"/>
        <w:rPr>
          <w:b/>
          <w:color w:val="00000A"/>
          <w:kern w:val="3"/>
          <w:sz w:val="24"/>
          <w:szCs w:val="24"/>
        </w:rPr>
      </w:pPr>
    </w:p>
    <w:p w:rsidR="006A7E09" w:rsidRPr="006A7E09" w:rsidRDefault="006A7E09" w:rsidP="006A7E09">
      <w:pPr>
        <w:pStyle w:val="a3"/>
        <w:numPr>
          <w:ilvl w:val="0"/>
          <w:numId w:val="3"/>
        </w:numPr>
        <w:suppressAutoHyphens/>
        <w:autoSpaceDN w:val="0"/>
        <w:snapToGrid/>
        <w:ind w:left="0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>ОСНОВНЫЕ ПОЛОЖЕНИЯ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color w:val="00000A"/>
          <w:kern w:val="3"/>
          <w:sz w:val="24"/>
          <w:szCs w:val="24"/>
        </w:rPr>
        <w:t xml:space="preserve">Настоящее положение разработано для </w:t>
      </w:r>
      <w:r w:rsidR="00BC5BFD">
        <w:rPr>
          <w:color w:val="00000A"/>
          <w:kern w:val="3"/>
          <w:sz w:val="24"/>
          <w:szCs w:val="24"/>
        </w:rPr>
        <w:t>СОГБОУ</w:t>
      </w:r>
      <w:r w:rsidRPr="006A7E09">
        <w:rPr>
          <w:color w:val="00000A"/>
          <w:kern w:val="3"/>
          <w:sz w:val="24"/>
          <w:szCs w:val="24"/>
        </w:rPr>
        <w:t xml:space="preserve"> «</w:t>
      </w:r>
      <w:r w:rsidR="00BC5BFD">
        <w:rPr>
          <w:color w:val="00000A"/>
          <w:kern w:val="3"/>
          <w:sz w:val="24"/>
          <w:szCs w:val="24"/>
        </w:rPr>
        <w:t>Центр диагностики и консультирования</w:t>
      </w:r>
      <w:r w:rsidRPr="006A7E09">
        <w:rPr>
          <w:color w:val="00000A"/>
          <w:kern w:val="3"/>
          <w:sz w:val="24"/>
          <w:szCs w:val="24"/>
        </w:rPr>
        <w:t xml:space="preserve">» (далее – </w:t>
      </w:r>
      <w:r w:rsidR="00BC5BFD">
        <w:rPr>
          <w:color w:val="00000A"/>
          <w:kern w:val="3"/>
          <w:sz w:val="24"/>
          <w:szCs w:val="24"/>
        </w:rPr>
        <w:t>Центр</w:t>
      </w:r>
      <w:r w:rsidRPr="006A7E09">
        <w:rPr>
          <w:color w:val="00000A"/>
          <w:kern w:val="3"/>
          <w:sz w:val="24"/>
          <w:szCs w:val="24"/>
        </w:rPr>
        <w:t>)</w:t>
      </w:r>
      <w:r w:rsidR="00BC5BFD">
        <w:rPr>
          <w:color w:val="00000A"/>
          <w:kern w:val="3"/>
          <w:sz w:val="24"/>
          <w:szCs w:val="24"/>
        </w:rPr>
        <w:t>.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color w:val="00000A"/>
          <w:kern w:val="3"/>
          <w:sz w:val="24"/>
          <w:szCs w:val="24"/>
        </w:rPr>
        <w:t xml:space="preserve">Положение определяет порядок организации и проведения конкурса </w:t>
      </w:r>
      <w:r w:rsidRPr="006A7E09">
        <w:rPr>
          <w:sz w:val="24"/>
          <w:szCs w:val="24"/>
        </w:rPr>
        <w:t xml:space="preserve">полифункциональных игр и игрушек </w:t>
      </w:r>
      <w:r w:rsidR="00BC5BFD">
        <w:rPr>
          <w:sz w:val="24"/>
          <w:szCs w:val="24"/>
        </w:rPr>
        <w:t xml:space="preserve">и пособий </w:t>
      </w:r>
      <w:r w:rsidRPr="006A7E09">
        <w:rPr>
          <w:sz w:val="24"/>
          <w:szCs w:val="24"/>
        </w:rPr>
        <w:t xml:space="preserve">для </w:t>
      </w:r>
      <w:r w:rsidRPr="006A7E09">
        <w:rPr>
          <w:color w:val="00000A"/>
          <w:kern w:val="3"/>
          <w:sz w:val="24"/>
          <w:szCs w:val="24"/>
        </w:rPr>
        <w:t xml:space="preserve">детей дошкольного </w:t>
      </w:r>
      <w:r w:rsidR="00BC5BFD">
        <w:rPr>
          <w:color w:val="00000A"/>
          <w:kern w:val="3"/>
          <w:sz w:val="24"/>
          <w:szCs w:val="24"/>
        </w:rPr>
        <w:t xml:space="preserve">и младшего школьного </w:t>
      </w:r>
      <w:r w:rsidRPr="006A7E09">
        <w:rPr>
          <w:color w:val="00000A"/>
          <w:kern w:val="3"/>
          <w:sz w:val="24"/>
          <w:szCs w:val="24"/>
        </w:rPr>
        <w:t>возраст</w:t>
      </w:r>
      <w:r w:rsidR="00BC5BFD">
        <w:rPr>
          <w:color w:val="00000A"/>
          <w:kern w:val="3"/>
          <w:sz w:val="24"/>
          <w:szCs w:val="24"/>
        </w:rPr>
        <w:t>а с ограниченными возможностями здоровья</w:t>
      </w:r>
      <w:r w:rsidRPr="006A7E09">
        <w:rPr>
          <w:color w:val="00000A"/>
          <w:kern w:val="3"/>
          <w:sz w:val="24"/>
          <w:szCs w:val="24"/>
        </w:rPr>
        <w:t xml:space="preserve"> среди педагогических работников </w:t>
      </w:r>
      <w:r w:rsidR="00BC5BFD">
        <w:rPr>
          <w:color w:val="00000A"/>
          <w:kern w:val="3"/>
          <w:sz w:val="24"/>
          <w:szCs w:val="24"/>
        </w:rPr>
        <w:t>Центра</w:t>
      </w:r>
      <w:r w:rsidRPr="006A7E09">
        <w:rPr>
          <w:color w:val="00000A"/>
          <w:kern w:val="3"/>
          <w:sz w:val="24"/>
          <w:szCs w:val="24"/>
        </w:rPr>
        <w:t xml:space="preserve"> (далее – Конкурс).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color w:val="00000A"/>
          <w:kern w:val="3"/>
          <w:sz w:val="24"/>
          <w:szCs w:val="24"/>
        </w:rPr>
        <w:t xml:space="preserve">Конкурс проводится с </w:t>
      </w:r>
      <w:r w:rsidRPr="006A7E09">
        <w:rPr>
          <w:sz w:val="24"/>
          <w:szCs w:val="24"/>
        </w:rPr>
        <w:t xml:space="preserve">целью </w:t>
      </w:r>
      <w:r w:rsidR="00BC5BFD">
        <w:rPr>
          <w:sz w:val="24"/>
          <w:szCs w:val="24"/>
        </w:rPr>
        <w:t>совершенствования</w:t>
      </w:r>
      <w:r w:rsidRPr="006A7E09">
        <w:rPr>
          <w:sz w:val="24"/>
          <w:szCs w:val="24"/>
        </w:rPr>
        <w:t xml:space="preserve"> в образовательном пространстве </w:t>
      </w:r>
      <w:r w:rsidR="00BC5BFD">
        <w:rPr>
          <w:sz w:val="24"/>
          <w:szCs w:val="24"/>
        </w:rPr>
        <w:t>Центра</w:t>
      </w:r>
      <w:r w:rsidRPr="006A7E09">
        <w:rPr>
          <w:sz w:val="24"/>
          <w:szCs w:val="24"/>
        </w:rPr>
        <w:t xml:space="preserve"> развивающей игровой среды, поддержки авторских творческих продуктов педагогов и их тиражирования.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bookmarkStart w:id="0" w:name="_GoBack"/>
      <w:bookmarkEnd w:id="0"/>
      <w:r w:rsidRPr="006A7E09">
        <w:rPr>
          <w:color w:val="00000A"/>
          <w:kern w:val="3"/>
          <w:sz w:val="24"/>
          <w:szCs w:val="24"/>
        </w:rPr>
        <w:t xml:space="preserve">В состав жюри входят представители администрации Учреждения, </w:t>
      </w:r>
      <w:r w:rsidR="00BC5BFD">
        <w:rPr>
          <w:color w:val="00000A"/>
          <w:kern w:val="3"/>
          <w:sz w:val="24"/>
          <w:szCs w:val="24"/>
        </w:rPr>
        <w:t>руководители методических объединений Центра</w:t>
      </w:r>
      <w:r w:rsidRPr="006A7E09">
        <w:rPr>
          <w:color w:val="00000A"/>
          <w:kern w:val="3"/>
          <w:sz w:val="24"/>
          <w:szCs w:val="24"/>
        </w:rPr>
        <w:t>.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color w:val="00000A"/>
          <w:kern w:val="3"/>
          <w:sz w:val="24"/>
          <w:szCs w:val="24"/>
        </w:rPr>
        <w:t xml:space="preserve">Состав членов жюри Конкурса утверждаются приказом </w:t>
      </w:r>
      <w:r w:rsidR="00BC5BFD">
        <w:rPr>
          <w:color w:val="00000A"/>
          <w:kern w:val="3"/>
          <w:sz w:val="24"/>
          <w:szCs w:val="24"/>
        </w:rPr>
        <w:t>директора</w:t>
      </w:r>
      <w:r w:rsidRPr="006A7E09">
        <w:rPr>
          <w:color w:val="00000A"/>
          <w:kern w:val="3"/>
          <w:sz w:val="24"/>
          <w:szCs w:val="24"/>
        </w:rPr>
        <w:t>.</w:t>
      </w:r>
    </w:p>
    <w:p w:rsidR="006A7E09" w:rsidRPr="006A7E09" w:rsidRDefault="006A7E09" w:rsidP="006A7E09">
      <w:pPr>
        <w:numPr>
          <w:ilvl w:val="1"/>
          <w:numId w:val="1"/>
        </w:numPr>
        <w:tabs>
          <w:tab w:val="left" w:pos="993"/>
        </w:tabs>
        <w:suppressAutoHyphens/>
        <w:autoSpaceDN w:val="0"/>
        <w:snapToGrid/>
        <w:ind w:left="0" w:firstLine="426"/>
        <w:jc w:val="both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color w:val="00000A"/>
          <w:kern w:val="3"/>
          <w:sz w:val="24"/>
          <w:szCs w:val="24"/>
        </w:rPr>
        <w:t xml:space="preserve">Финансирование Конкурса осуществляется за счет средств </w:t>
      </w:r>
      <w:r w:rsidR="00BC5BFD">
        <w:rPr>
          <w:color w:val="00000A"/>
          <w:kern w:val="3"/>
          <w:sz w:val="24"/>
          <w:szCs w:val="24"/>
        </w:rPr>
        <w:t>Центра</w:t>
      </w:r>
      <w:r w:rsidRPr="006A7E09">
        <w:rPr>
          <w:color w:val="00000A"/>
          <w:kern w:val="3"/>
          <w:sz w:val="24"/>
          <w:szCs w:val="24"/>
        </w:rPr>
        <w:t xml:space="preserve"> (при наличии финансирования).</w:t>
      </w:r>
    </w:p>
    <w:p w:rsidR="006A7E09" w:rsidRPr="006A7E09" w:rsidRDefault="006A7E09" w:rsidP="006A7E09">
      <w:pPr>
        <w:suppressAutoHyphens/>
        <w:autoSpaceDN w:val="0"/>
        <w:jc w:val="both"/>
        <w:textAlignment w:val="baseline"/>
        <w:rPr>
          <w:color w:val="00000A"/>
          <w:kern w:val="3"/>
          <w:sz w:val="24"/>
          <w:szCs w:val="24"/>
        </w:rPr>
      </w:pPr>
    </w:p>
    <w:p w:rsidR="006A7E09" w:rsidRPr="006A7E09" w:rsidRDefault="006A7E09" w:rsidP="006A7E09">
      <w:pPr>
        <w:pStyle w:val="a4"/>
        <w:spacing w:line="240" w:lineRule="auto"/>
        <w:jc w:val="both"/>
        <w:rPr>
          <w:b/>
          <w:sz w:val="24"/>
          <w:szCs w:val="24"/>
        </w:rPr>
      </w:pPr>
    </w:p>
    <w:p w:rsidR="006A7E09" w:rsidRPr="006A7E09" w:rsidRDefault="006A7E09" w:rsidP="006A7E09">
      <w:pPr>
        <w:pStyle w:val="a4"/>
        <w:numPr>
          <w:ilvl w:val="0"/>
          <w:numId w:val="3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6A7E09">
        <w:rPr>
          <w:b/>
          <w:sz w:val="24"/>
          <w:szCs w:val="24"/>
        </w:rPr>
        <w:t>ОРГАНИЗАЦИЯ И ПРОВЕДЕНИЕ КОНКУРСА</w:t>
      </w:r>
    </w:p>
    <w:p w:rsidR="006A7E09" w:rsidRPr="006A7E09" w:rsidRDefault="006A7E09" w:rsidP="006A7E09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Конкурс проводится с 0</w:t>
      </w:r>
      <w:r w:rsidR="00C36699">
        <w:rPr>
          <w:sz w:val="24"/>
          <w:szCs w:val="24"/>
        </w:rPr>
        <w:t>1</w:t>
      </w:r>
      <w:r w:rsidRPr="006A7E09">
        <w:rPr>
          <w:sz w:val="24"/>
          <w:szCs w:val="24"/>
        </w:rPr>
        <w:t xml:space="preserve"> </w:t>
      </w:r>
      <w:r w:rsidR="00C36699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по 30 </w:t>
      </w:r>
      <w:r w:rsidR="00C36699">
        <w:rPr>
          <w:sz w:val="24"/>
          <w:szCs w:val="24"/>
        </w:rPr>
        <w:t xml:space="preserve">ноября </w:t>
      </w:r>
      <w:r w:rsidRPr="006A7E09">
        <w:rPr>
          <w:sz w:val="24"/>
          <w:szCs w:val="24"/>
        </w:rPr>
        <w:t>201</w:t>
      </w:r>
      <w:r w:rsidR="00C36699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года в 2 этапа.</w:t>
      </w:r>
    </w:p>
    <w:p w:rsidR="006A7E09" w:rsidRPr="006A7E09" w:rsidRDefault="006A7E09" w:rsidP="006A7E09">
      <w:pPr>
        <w:pStyle w:val="a4"/>
        <w:numPr>
          <w:ilvl w:val="2"/>
          <w:numId w:val="2"/>
        </w:numPr>
        <w:tabs>
          <w:tab w:val="left" w:pos="993"/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Заочный этап Конкурса проводится с 0</w:t>
      </w:r>
      <w:r w:rsidR="00C36699">
        <w:rPr>
          <w:sz w:val="24"/>
          <w:szCs w:val="24"/>
        </w:rPr>
        <w:t>1</w:t>
      </w:r>
      <w:r w:rsidRPr="006A7E09">
        <w:rPr>
          <w:sz w:val="24"/>
          <w:szCs w:val="24"/>
        </w:rPr>
        <w:t xml:space="preserve"> </w:t>
      </w:r>
      <w:r w:rsidR="00C36699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по </w:t>
      </w:r>
      <w:r w:rsidR="00C36699">
        <w:rPr>
          <w:sz w:val="24"/>
          <w:szCs w:val="24"/>
        </w:rPr>
        <w:t>27</w:t>
      </w:r>
      <w:r w:rsidRPr="006A7E09">
        <w:rPr>
          <w:sz w:val="24"/>
          <w:szCs w:val="24"/>
        </w:rPr>
        <w:t xml:space="preserve"> </w:t>
      </w:r>
      <w:r w:rsidR="00C36699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201</w:t>
      </w:r>
      <w:r w:rsidR="00C36699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года: </w:t>
      </w:r>
    </w:p>
    <w:p w:rsidR="006A7E09" w:rsidRPr="006A7E09" w:rsidRDefault="006A7E09" w:rsidP="006A7E09">
      <w:pPr>
        <w:pStyle w:val="a4"/>
        <w:tabs>
          <w:tab w:val="left" w:pos="993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6A7E09">
        <w:rPr>
          <w:sz w:val="24"/>
          <w:szCs w:val="24"/>
        </w:rPr>
        <w:tab/>
        <w:t xml:space="preserve">с </w:t>
      </w:r>
      <w:r w:rsidR="00C36699">
        <w:rPr>
          <w:sz w:val="24"/>
          <w:szCs w:val="24"/>
        </w:rPr>
        <w:t>01 ноября</w:t>
      </w:r>
      <w:r w:rsidRPr="006A7E09">
        <w:rPr>
          <w:sz w:val="24"/>
          <w:szCs w:val="24"/>
        </w:rPr>
        <w:t xml:space="preserve"> по 2</w:t>
      </w:r>
      <w:r w:rsidR="00C36699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</w:t>
      </w:r>
      <w:r w:rsidR="00C36699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201</w:t>
      </w:r>
      <w:r w:rsidR="00C36699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года – </w:t>
      </w:r>
      <w:r w:rsidR="00C36699">
        <w:rPr>
          <w:sz w:val="24"/>
          <w:szCs w:val="24"/>
        </w:rPr>
        <w:t>подготовка участниками конкурсных материалов</w:t>
      </w:r>
      <w:r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a4"/>
        <w:tabs>
          <w:tab w:val="left" w:pos="993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6A7E09">
        <w:rPr>
          <w:sz w:val="24"/>
          <w:szCs w:val="24"/>
        </w:rPr>
        <w:tab/>
      </w:r>
      <w:r w:rsidR="00876A97">
        <w:rPr>
          <w:sz w:val="24"/>
          <w:szCs w:val="24"/>
        </w:rPr>
        <w:t>Работа жюри – изучение конкурсных материалов (заочно)</w:t>
      </w:r>
      <w:r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a4"/>
        <w:numPr>
          <w:ilvl w:val="2"/>
          <w:numId w:val="2"/>
        </w:numPr>
        <w:tabs>
          <w:tab w:val="left" w:pos="993"/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 xml:space="preserve">Очный этап Конкурса проводится 30 </w:t>
      </w:r>
      <w:r w:rsidR="00876A97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201</w:t>
      </w:r>
      <w:r w:rsidR="00876A97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года и включает в себя </w:t>
      </w:r>
      <w:r w:rsidR="00876A97">
        <w:rPr>
          <w:sz w:val="24"/>
          <w:szCs w:val="24"/>
        </w:rPr>
        <w:t>презентацию авторами игры, пособия, представленной на конкурс</w:t>
      </w:r>
      <w:r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ind w:hanging="294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Порядок и правила проведения очного этапа:</w:t>
      </w:r>
    </w:p>
    <w:p w:rsidR="00876A97" w:rsidRDefault="006A7E09" w:rsidP="00876A97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6A7E09">
        <w:rPr>
          <w:sz w:val="24"/>
          <w:szCs w:val="24"/>
        </w:rPr>
        <w:tab/>
        <w:t xml:space="preserve">«Идея» – яркое представление конкурсных материалов. Презентация – не более 1 минуты (приветствуются готовые игры/игрушки, фото и видеоматериалы). </w:t>
      </w:r>
    </w:p>
    <w:p w:rsidR="006A7E09" w:rsidRPr="006A7E09" w:rsidRDefault="006A7E09" w:rsidP="00876A97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6A7E09">
        <w:rPr>
          <w:sz w:val="24"/>
          <w:szCs w:val="24"/>
        </w:rPr>
        <w:tab/>
        <w:t xml:space="preserve">«Как играть?» – интерактив со зрителями – по выбору автора, не более 3 минут. </w:t>
      </w:r>
    </w:p>
    <w:p w:rsidR="006A7E09" w:rsidRPr="006A7E09" w:rsidRDefault="006A7E09" w:rsidP="00876A97">
      <w:pPr>
        <w:tabs>
          <w:tab w:val="left" w:pos="993"/>
        </w:tabs>
        <w:jc w:val="both"/>
        <w:rPr>
          <w:sz w:val="24"/>
          <w:szCs w:val="24"/>
        </w:rPr>
      </w:pPr>
      <w:r w:rsidRPr="006A7E09">
        <w:rPr>
          <w:sz w:val="24"/>
          <w:szCs w:val="24"/>
        </w:rPr>
        <w:tab/>
        <w:t xml:space="preserve">После </w:t>
      </w:r>
      <w:r w:rsidR="00876A97">
        <w:rPr>
          <w:sz w:val="24"/>
          <w:szCs w:val="24"/>
        </w:rPr>
        <w:t>представления</w:t>
      </w:r>
      <w:r w:rsidRPr="006A7E09">
        <w:rPr>
          <w:sz w:val="24"/>
          <w:szCs w:val="24"/>
        </w:rPr>
        <w:t xml:space="preserve"> участниками </w:t>
      </w:r>
      <w:r w:rsidR="00876A97">
        <w:rPr>
          <w:sz w:val="24"/>
          <w:szCs w:val="24"/>
        </w:rPr>
        <w:t>конкурса игр и пособий</w:t>
      </w:r>
      <w:r w:rsidRPr="006A7E09">
        <w:rPr>
          <w:sz w:val="24"/>
          <w:szCs w:val="24"/>
        </w:rPr>
        <w:t xml:space="preserve">, жюри имеет право задать не более 2 вопросов на уточнение. Зрительный зал может задать 1 вопрос </w:t>
      </w:r>
    </w:p>
    <w:p w:rsidR="006A7E09" w:rsidRPr="006A7E09" w:rsidRDefault="006A7E09" w:rsidP="006A7E09">
      <w:pPr>
        <w:pStyle w:val="a4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Жюри Конкурса оценивают конкурсные работы, согласно установленным критериям и составляет рейтинг полифункциональных игр и игрушек для детей дошкольного возраста.</w:t>
      </w:r>
    </w:p>
    <w:p w:rsidR="006A7E09" w:rsidRPr="006A7E09" w:rsidRDefault="00876A97" w:rsidP="006A7E09">
      <w:pPr>
        <w:pStyle w:val="a4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7E09" w:rsidRPr="006A7E09">
        <w:rPr>
          <w:sz w:val="24"/>
          <w:szCs w:val="24"/>
        </w:rPr>
        <w:t xml:space="preserve">одведение итогов Конкурса </w:t>
      </w:r>
      <w:r>
        <w:rPr>
          <w:sz w:val="24"/>
          <w:szCs w:val="24"/>
        </w:rPr>
        <w:t>проводится</w:t>
      </w:r>
      <w:r w:rsidR="006A7E09" w:rsidRPr="006A7E09">
        <w:rPr>
          <w:sz w:val="24"/>
          <w:szCs w:val="24"/>
        </w:rPr>
        <w:t xml:space="preserve"> </w:t>
      </w:r>
      <w:r>
        <w:rPr>
          <w:sz w:val="24"/>
          <w:szCs w:val="24"/>
        </w:rPr>
        <w:t>30 ноября 2017 г</w:t>
      </w:r>
      <w:r w:rsidR="006A7E09"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Standard"/>
        <w:widowControl/>
        <w:tabs>
          <w:tab w:val="left" w:pos="0"/>
          <w:tab w:val="left" w:pos="567"/>
          <w:tab w:val="left" w:pos="851"/>
          <w:tab w:val="left" w:pos="1134"/>
        </w:tabs>
        <w:spacing w:line="240" w:lineRule="auto"/>
        <w:ind w:left="426"/>
        <w:jc w:val="both"/>
        <w:rPr>
          <w:sz w:val="24"/>
          <w:szCs w:val="24"/>
        </w:rPr>
      </w:pPr>
    </w:p>
    <w:p w:rsidR="006A7E09" w:rsidRPr="006A7E09" w:rsidRDefault="006A7E09" w:rsidP="006A7E09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6A7E09">
        <w:rPr>
          <w:b/>
          <w:sz w:val="24"/>
          <w:szCs w:val="24"/>
        </w:rPr>
        <w:t>ТРЕБОВАНИЯ К КОНКУРСНЫМ РАБОТАМ</w:t>
      </w:r>
    </w:p>
    <w:p w:rsidR="006A7E09" w:rsidRPr="006A7E09" w:rsidRDefault="006A7E09" w:rsidP="006A7E09">
      <w:pPr>
        <w:pStyle w:val="a4"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Кейс конкурсных материалов включает:</w:t>
      </w:r>
    </w:p>
    <w:p w:rsidR="006A7E09" w:rsidRPr="006A7E09" w:rsidRDefault="006A7E09" w:rsidP="006A7E09">
      <w:pPr>
        <w:pStyle w:val="a4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- авторские полифункциональные настоль</w:t>
      </w:r>
      <w:r w:rsidR="00876A97">
        <w:rPr>
          <w:sz w:val="24"/>
          <w:szCs w:val="24"/>
        </w:rPr>
        <w:t xml:space="preserve">ные/напольные, объемные игрушки, дидактические пособия </w:t>
      </w:r>
      <w:r w:rsidRPr="006A7E09">
        <w:rPr>
          <w:sz w:val="24"/>
          <w:szCs w:val="24"/>
        </w:rPr>
        <w:t xml:space="preserve">для детей дошкольного </w:t>
      </w:r>
      <w:r w:rsidR="00876A97">
        <w:rPr>
          <w:sz w:val="24"/>
          <w:szCs w:val="24"/>
        </w:rPr>
        <w:t>или младшего школьного возраста</w:t>
      </w:r>
      <w:r w:rsidRPr="006A7E09">
        <w:rPr>
          <w:sz w:val="24"/>
          <w:szCs w:val="24"/>
        </w:rPr>
        <w:t xml:space="preserve">, использование которых позволяет закреплять и расширять содержание </w:t>
      </w:r>
      <w:r w:rsidR="00876A97">
        <w:rPr>
          <w:sz w:val="24"/>
          <w:szCs w:val="24"/>
        </w:rPr>
        <w:t xml:space="preserve">адаптированных </w:t>
      </w:r>
      <w:r w:rsidRPr="006A7E09">
        <w:rPr>
          <w:sz w:val="24"/>
          <w:szCs w:val="24"/>
        </w:rPr>
        <w:t>образовательн</w:t>
      </w:r>
      <w:r w:rsidR="00876A97">
        <w:rPr>
          <w:sz w:val="24"/>
          <w:szCs w:val="24"/>
        </w:rPr>
        <w:t>ых</w:t>
      </w:r>
      <w:r w:rsidRPr="006A7E09">
        <w:rPr>
          <w:sz w:val="24"/>
          <w:szCs w:val="24"/>
        </w:rPr>
        <w:t xml:space="preserve"> программ</w:t>
      </w:r>
      <w:r w:rsidR="00876A97">
        <w:rPr>
          <w:sz w:val="24"/>
          <w:szCs w:val="24"/>
        </w:rPr>
        <w:t xml:space="preserve"> Центра</w:t>
      </w:r>
      <w:r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a4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- методические рекомендации по использованию авторской полифункциональной игры/игрушки</w:t>
      </w:r>
      <w:r w:rsidR="00876A97">
        <w:rPr>
          <w:sz w:val="24"/>
          <w:szCs w:val="24"/>
        </w:rPr>
        <w:t>, дидактического пособия</w:t>
      </w:r>
      <w:r w:rsidRPr="006A7E09">
        <w:rPr>
          <w:sz w:val="24"/>
          <w:szCs w:val="24"/>
        </w:rPr>
        <w:t xml:space="preserve"> (краткая аннотация, правила игры, игровые действия и их вариативность, место использования, меры предосторожности и другое на усмотрение автора), которые представляются в электронном и печатном виде в формате </w:t>
      </w:r>
      <w:proofErr w:type="spellStart"/>
      <w:r w:rsidRPr="006A7E09">
        <w:rPr>
          <w:sz w:val="24"/>
          <w:szCs w:val="24"/>
        </w:rPr>
        <w:lastRenderedPageBreak/>
        <w:t>Microsoft</w:t>
      </w:r>
      <w:proofErr w:type="spellEnd"/>
      <w:r w:rsidRPr="006A7E09">
        <w:rPr>
          <w:sz w:val="24"/>
          <w:szCs w:val="24"/>
        </w:rPr>
        <w:t xml:space="preserve"> </w:t>
      </w:r>
      <w:proofErr w:type="spellStart"/>
      <w:r w:rsidRPr="006A7E09">
        <w:rPr>
          <w:sz w:val="24"/>
          <w:szCs w:val="24"/>
        </w:rPr>
        <w:t>Word</w:t>
      </w:r>
      <w:proofErr w:type="spellEnd"/>
      <w:r w:rsidRPr="006A7E09">
        <w:rPr>
          <w:sz w:val="24"/>
          <w:szCs w:val="24"/>
        </w:rPr>
        <w:t>, шрифт 12, интервал 1,5, поля стандартные</w:t>
      </w:r>
    </w:p>
    <w:p w:rsidR="006A7E09" w:rsidRPr="006A7E09" w:rsidRDefault="006A7E09" w:rsidP="006A7E09">
      <w:pPr>
        <w:pStyle w:val="a4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 xml:space="preserve">- мультимедийные материалы авторской полифункциональной игры/игрушки, которые представляются в электронном виде в допустимых форматах: </w:t>
      </w:r>
      <w:r w:rsidRPr="006A7E09">
        <w:rPr>
          <w:sz w:val="24"/>
          <w:szCs w:val="24"/>
          <w:lang w:val="en-US"/>
        </w:rPr>
        <w:t>PDF</w:t>
      </w:r>
      <w:r w:rsidRPr="006A7E09">
        <w:rPr>
          <w:sz w:val="24"/>
          <w:szCs w:val="24"/>
        </w:rPr>
        <w:t xml:space="preserve">, </w:t>
      </w:r>
      <w:r w:rsidRPr="006A7E09">
        <w:rPr>
          <w:sz w:val="24"/>
          <w:szCs w:val="24"/>
          <w:lang w:val="en-US"/>
        </w:rPr>
        <w:t>JPEG</w:t>
      </w:r>
      <w:r w:rsidRPr="006A7E09">
        <w:rPr>
          <w:sz w:val="24"/>
          <w:szCs w:val="24"/>
        </w:rPr>
        <w:t>.</w:t>
      </w:r>
    </w:p>
    <w:p w:rsidR="006A7E09" w:rsidRPr="006A7E09" w:rsidRDefault="006A7E09" w:rsidP="006A7E09">
      <w:pPr>
        <w:pStyle w:val="a4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3.</w:t>
      </w:r>
      <w:r w:rsidR="00876A97">
        <w:rPr>
          <w:sz w:val="24"/>
          <w:szCs w:val="24"/>
        </w:rPr>
        <w:t>2</w:t>
      </w:r>
      <w:r w:rsidRPr="006A7E09">
        <w:rPr>
          <w:sz w:val="24"/>
          <w:szCs w:val="24"/>
        </w:rPr>
        <w:t>. Тематика игр/игрушек может реализовывать инвариантную часть образовательной программы или быть «за рамками программы» и обеспечивать реализацию части, формируемой всеми участниками образовательных отношений.</w:t>
      </w:r>
    </w:p>
    <w:p w:rsidR="006A7E09" w:rsidRPr="006A7E09" w:rsidRDefault="006A7E09" w:rsidP="006A7E09">
      <w:pPr>
        <w:pStyle w:val="a4"/>
        <w:tabs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</w:p>
    <w:p w:rsidR="006A7E09" w:rsidRPr="006A7E09" w:rsidRDefault="006A7E09" w:rsidP="006A7E09">
      <w:pPr>
        <w:pStyle w:val="a4"/>
        <w:numPr>
          <w:ilvl w:val="0"/>
          <w:numId w:val="3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6A7E09">
        <w:rPr>
          <w:b/>
          <w:bCs/>
          <w:sz w:val="24"/>
          <w:szCs w:val="24"/>
        </w:rPr>
        <w:t>КРИТЕРИИ ОЦЕНКИ ПОЛИФУНКЦИОНАЛЬНЫХ ИГР/ИГРУШЕК</w:t>
      </w:r>
      <w:r w:rsidR="00876A97">
        <w:rPr>
          <w:b/>
          <w:bCs/>
          <w:sz w:val="24"/>
          <w:szCs w:val="24"/>
        </w:rPr>
        <w:t xml:space="preserve"> ДИДАКТИЧЕСКИХ ПОСОБИЙ</w:t>
      </w:r>
    </w:p>
    <w:p w:rsidR="006A7E09" w:rsidRPr="006A7E09" w:rsidRDefault="006A7E09" w:rsidP="006A7E09">
      <w:pPr>
        <w:pStyle w:val="a5"/>
        <w:numPr>
          <w:ilvl w:val="1"/>
          <w:numId w:val="3"/>
        </w:numPr>
        <w:tabs>
          <w:tab w:val="left" w:pos="-180"/>
          <w:tab w:val="left" w:pos="1134"/>
        </w:tabs>
        <w:spacing w:line="240" w:lineRule="auto"/>
        <w:ind w:left="-142" w:firstLine="568"/>
        <w:rPr>
          <w:bCs/>
          <w:sz w:val="24"/>
          <w:szCs w:val="24"/>
        </w:rPr>
      </w:pPr>
      <w:r w:rsidRPr="006A7E09">
        <w:rPr>
          <w:bCs/>
          <w:sz w:val="24"/>
          <w:szCs w:val="24"/>
        </w:rPr>
        <w:t xml:space="preserve">Члены жюри оценивают </w:t>
      </w:r>
      <w:r w:rsidRPr="006A7E09">
        <w:rPr>
          <w:sz w:val="24"/>
          <w:szCs w:val="24"/>
        </w:rPr>
        <w:t xml:space="preserve">конкурсные материалы </w:t>
      </w:r>
      <w:r w:rsidR="00876A97">
        <w:rPr>
          <w:sz w:val="24"/>
          <w:szCs w:val="24"/>
        </w:rPr>
        <w:t xml:space="preserve">на заочном этапе </w:t>
      </w:r>
      <w:r w:rsidRPr="006A7E09">
        <w:rPr>
          <w:bCs/>
          <w:sz w:val="24"/>
          <w:szCs w:val="24"/>
        </w:rPr>
        <w:t>по следующим критериям: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16"/>
        <w:gridCol w:w="4962"/>
        <w:gridCol w:w="992"/>
      </w:tblGrid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Баллы от до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Полифункциональность и практико-ориентированность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c0"/>
              <w:shd w:val="clear" w:color="auto" w:fill="FFFFFF"/>
              <w:spacing w:before="0" w:after="0"/>
              <w:jc w:val="both"/>
            </w:pPr>
            <w:r w:rsidRPr="006A7E09">
              <w:rPr>
                <w:rFonts w:eastAsia="Calibri"/>
                <w:kern w:val="1"/>
                <w:lang w:eastAsia="ar-SA"/>
              </w:rPr>
              <w:t xml:space="preserve">Авторские продукты </w:t>
            </w:r>
            <w:r w:rsidRPr="006A7E09">
              <w:rPr>
                <w:color w:val="000000"/>
                <w:shd w:val="clear" w:color="auto" w:fill="FFFFFF"/>
              </w:rPr>
              <w:t xml:space="preserve">открывают перед детьми множество возможностей, мотивируют к действию, </w:t>
            </w:r>
            <w:r w:rsidRPr="006A7E09">
              <w:t>провоцируют детей к исследовательской деятельности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Качество подачи материала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A7E0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Материал изложен профессионально грамотно: отмечаются логика, последовательность, аргументированность, системность научно-методическая обоснованность. 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Авторская идея</w:t>
            </w:r>
          </w:p>
        </w:tc>
        <w:tc>
          <w:tcPr>
            <w:tcW w:w="4962" w:type="dxa"/>
          </w:tcPr>
          <w:p w:rsidR="006A7E09" w:rsidRPr="006A7E09" w:rsidRDefault="006A7E09" w:rsidP="00876A97">
            <w:pPr>
              <w:pStyle w:val="a6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A7E09">
              <w:rPr>
                <w:rStyle w:val="c7"/>
                <w:rFonts w:ascii="Times New Roman" w:hAnsi="Times New Roman"/>
                <w:sz w:val="24"/>
                <w:szCs w:val="24"/>
              </w:rPr>
              <w:t>Оригинальность авторской идеи, творческий подход к организации игровой деятельности дошкольников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Эстетичность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Соответствие авторского продукта единым представлениям о красоте, гармоничности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8472" w:type="dxa"/>
            <w:gridSpan w:val="3"/>
          </w:tcPr>
          <w:p w:rsidR="006A7E09" w:rsidRPr="006A7E09" w:rsidRDefault="006A7E09" w:rsidP="00891BD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A7E09" w:rsidRPr="006A7E09" w:rsidRDefault="006A7E09" w:rsidP="006A7E09">
      <w:pPr>
        <w:pStyle w:val="a5"/>
        <w:tabs>
          <w:tab w:val="left" w:pos="-180"/>
          <w:tab w:val="left" w:pos="1134"/>
        </w:tabs>
        <w:spacing w:line="240" w:lineRule="auto"/>
        <w:ind w:left="284" w:firstLine="0"/>
        <w:rPr>
          <w:bCs/>
          <w:sz w:val="24"/>
          <w:szCs w:val="24"/>
        </w:rPr>
      </w:pPr>
    </w:p>
    <w:p w:rsidR="006A7E09" w:rsidRPr="006A7E09" w:rsidRDefault="006A7E09" w:rsidP="006A7E09">
      <w:pPr>
        <w:pStyle w:val="a5"/>
        <w:numPr>
          <w:ilvl w:val="1"/>
          <w:numId w:val="3"/>
        </w:numPr>
        <w:tabs>
          <w:tab w:val="left" w:pos="-180"/>
        </w:tabs>
        <w:spacing w:line="240" w:lineRule="auto"/>
        <w:ind w:left="993" w:hanging="425"/>
        <w:rPr>
          <w:bCs/>
          <w:sz w:val="24"/>
          <w:szCs w:val="24"/>
        </w:rPr>
      </w:pPr>
      <w:r w:rsidRPr="006A7E09">
        <w:rPr>
          <w:bCs/>
          <w:sz w:val="24"/>
          <w:szCs w:val="24"/>
        </w:rPr>
        <w:t xml:space="preserve">Члены жюри оценивают </w:t>
      </w:r>
      <w:r w:rsidRPr="006A7E09">
        <w:rPr>
          <w:sz w:val="24"/>
          <w:szCs w:val="24"/>
        </w:rPr>
        <w:t xml:space="preserve">конкурсные материалы </w:t>
      </w:r>
      <w:r w:rsidR="00876A97">
        <w:rPr>
          <w:sz w:val="24"/>
          <w:szCs w:val="24"/>
        </w:rPr>
        <w:t xml:space="preserve">на очном этапе </w:t>
      </w:r>
      <w:r w:rsidRPr="006A7E09">
        <w:rPr>
          <w:bCs/>
          <w:sz w:val="24"/>
          <w:szCs w:val="24"/>
        </w:rPr>
        <w:t>по следующим критериям:</w:t>
      </w:r>
    </w:p>
    <w:p w:rsidR="006A7E09" w:rsidRPr="006A7E09" w:rsidRDefault="006A7E09" w:rsidP="006A7E09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16"/>
        <w:gridCol w:w="4962"/>
        <w:gridCol w:w="992"/>
      </w:tblGrid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Искусство подачи материала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c0"/>
              <w:shd w:val="clear" w:color="auto" w:fill="FFFFFF"/>
              <w:spacing w:before="0" w:after="0"/>
              <w:jc w:val="both"/>
            </w:pPr>
            <w:r w:rsidRPr="006A7E09">
              <w:t>Умение «вкусно» подать авторский продукт, четкая позиция автора, оригинальность и эмоциональность подачи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 xml:space="preserve">Педагогическое мастерство 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Умение найти ключевые идеи, представленных оппонентами авторских продуктов, обосновать свою позицию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Компетентность при ответе на вопросы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Ответы четкие, лаконичные, конкретные, обоснованные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494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A7E09" w:rsidRPr="006A7E09" w:rsidRDefault="006A7E09" w:rsidP="00891BDA">
            <w:pPr>
              <w:pStyle w:val="a4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Дополнительный балл члена жюри</w:t>
            </w:r>
          </w:p>
        </w:tc>
        <w:tc>
          <w:tcPr>
            <w:tcW w:w="4962" w:type="dxa"/>
          </w:tcPr>
          <w:p w:rsidR="006A7E09" w:rsidRPr="006A7E09" w:rsidRDefault="006A7E09" w:rsidP="00891B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E09" w:rsidRPr="006A7E09" w:rsidTr="00891BDA">
        <w:tc>
          <w:tcPr>
            <w:tcW w:w="8472" w:type="dxa"/>
            <w:gridSpan w:val="3"/>
          </w:tcPr>
          <w:p w:rsidR="006A7E09" w:rsidRPr="006A7E09" w:rsidRDefault="006A7E09" w:rsidP="00891BD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6A7E09" w:rsidRPr="006A7E09" w:rsidRDefault="006A7E09" w:rsidP="00891B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A7E09" w:rsidRPr="006A7E09" w:rsidRDefault="006A7E09" w:rsidP="006A7E09">
      <w:pPr>
        <w:tabs>
          <w:tab w:val="left" w:pos="851"/>
        </w:tabs>
        <w:jc w:val="both"/>
        <w:rPr>
          <w:sz w:val="24"/>
          <w:szCs w:val="24"/>
        </w:rPr>
      </w:pPr>
    </w:p>
    <w:p w:rsidR="006A7E09" w:rsidRPr="006A7E09" w:rsidRDefault="006A7E09" w:rsidP="006A7E09">
      <w:pPr>
        <w:pStyle w:val="a3"/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По итогам работы жюри составляется рейтинг востребованных полифункциональных игр/игрушек.</w:t>
      </w:r>
    </w:p>
    <w:p w:rsidR="006A7E09" w:rsidRDefault="006A7E09" w:rsidP="006A7E09">
      <w:pPr>
        <w:pStyle w:val="a3"/>
        <w:tabs>
          <w:tab w:val="left" w:pos="851"/>
        </w:tabs>
        <w:ind w:left="360"/>
        <w:jc w:val="both"/>
        <w:rPr>
          <w:sz w:val="24"/>
          <w:szCs w:val="24"/>
        </w:rPr>
      </w:pPr>
    </w:p>
    <w:p w:rsidR="006A7E09" w:rsidRPr="006A7E09" w:rsidRDefault="006A7E09" w:rsidP="006A7E09">
      <w:pPr>
        <w:pStyle w:val="a3"/>
        <w:tabs>
          <w:tab w:val="left" w:pos="851"/>
        </w:tabs>
        <w:ind w:left="360"/>
        <w:jc w:val="center"/>
        <w:rPr>
          <w:b/>
          <w:bCs/>
          <w:sz w:val="24"/>
          <w:szCs w:val="24"/>
        </w:rPr>
      </w:pPr>
      <w:r w:rsidRPr="006A7E09">
        <w:rPr>
          <w:b/>
          <w:bCs/>
          <w:sz w:val="24"/>
          <w:szCs w:val="24"/>
          <w:lang w:val="en-US"/>
        </w:rPr>
        <w:t>V</w:t>
      </w:r>
      <w:r w:rsidRPr="006A7E09">
        <w:rPr>
          <w:b/>
          <w:bCs/>
          <w:sz w:val="24"/>
          <w:szCs w:val="24"/>
        </w:rPr>
        <w:t>. НАГРАЖДЕНИЕ</w:t>
      </w:r>
    </w:p>
    <w:p w:rsidR="006A7E09" w:rsidRPr="006A7E09" w:rsidRDefault="006A7E09" w:rsidP="006A7E09">
      <w:pPr>
        <w:pStyle w:val="a4"/>
        <w:spacing w:line="240" w:lineRule="auto"/>
        <w:ind w:left="-142" w:firstLine="568"/>
        <w:jc w:val="both"/>
        <w:rPr>
          <w:sz w:val="24"/>
          <w:szCs w:val="24"/>
        </w:rPr>
      </w:pPr>
      <w:r w:rsidRPr="006A7E09">
        <w:rPr>
          <w:sz w:val="24"/>
          <w:szCs w:val="24"/>
        </w:rPr>
        <w:t xml:space="preserve">5.1. Награждение участников и победителей Конкурса состоится на церемонии награждения 30 </w:t>
      </w:r>
      <w:r w:rsidR="00876A97">
        <w:rPr>
          <w:sz w:val="24"/>
          <w:szCs w:val="24"/>
        </w:rPr>
        <w:t>ноября</w:t>
      </w:r>
      <w:r w:rsidRPr="006A7E09">
        <w:rPr>
          <w:sz w:val="24"/>
          <w:szCs w:val="24"/>
        </w:rPr>
        <w:t xml:space="preserve"> 201</w:t>
      </w:r>
      <w:r w:rsidR="00876A97">
        <w:rPr>
          <w:sz w:val="24"/>
          <w:szCs w:val="24"/>
        </w:rPr>
        <w:t>7</w:t>
      </w:r>
      <w:r w:rsidRPr="006A7E09">
        <w:rPr>
          <w:sz w:val="24"/>
          <w:szCs w:val="24"/>
        </w:rPr>
        <w:t xml:space="preserve"> года.</w:t>
      </w:r>
    </w:p>
    <w:p w:rsidR="006A7E09" w:rsidRPr="006A7E09" w:rsidRDefault="006A7E09" w:rsidP="006A7E09">
      <w:pPr>
        <w:tabs>
          <w:tab w:val="left" w:pos="567"/>
          <w:tab w:val="left" w:pos="993"/>
          <w:tab w:val="left" w:pos="1134"/>
        </w:tabs>
        <w:ind w:left="-142" w:firstLine="568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5.2.</w:t>
      </w:r>
      <w:r w:rsidRPr="006A7E09">
        <w:rPr>
          <w:sz w:val="24"/>
          <w:szCs w:val="24"/>
        </w:rPr>
        <w:tab/>
        <w:t xml:space="preserve">По итогам работы жюри Конкурса определяются победители. Победители </w:t>
      </w:r>
      <w:r w:rsidRPr="006A7E09">
        <w:rPr>
          <w:sz w:val="24"/>
          <w:szCs w:val="24"/>
        </w:rPr>
        <w:lastRenderedPageBreak/>
        <w:t>награждаются дипломами победителя за 1,2,3 место.</w:t>
      </w:r>
    </w:p>
    <w:p w:rsidR="006A7E09" w:rsidRPr="006A7E09" w:rsidRDefault="006A7E09" w:rsidP="006A7E09">
      <w:pPr>
        <w:tabs>
          <w:tab w:val="left" w:pos="567"/>
          <w:tab w:val="left" w:pos="993"/>
          <w:tab w:val="left" w:pos="1134"/>
        </w:tabs>
        <w:ind w:firstLine="426"/>
        <w:jc w:val="both"/>
        <w:rPr>
          <w:sz w:val="24"/>
          <w:szCs w:val="24"/>
        </w:rPr>
      </w:pPr>
      <w:r w:rsidRPr="006A7E09">
        <w:rPr>
          <w:sz w:val="24"/>
          <w:szCs w:val="24"/>
        </w:rPr>
        <w:t>5.3.</w:t>
      </w:r>
      <w:r w:rsidRPr="006A7E09">
        <w:rPr>
          <w:sz w:val="24"/>
          <w:szCs w:val="24"/>
        </w:rPr>
        <w:tab/>
        <w:t xml:space="preserve">Участники награждаются </w:t>
      </w:r>
      <w:r w:rsidR="00876A97">
        <w:rPr>
          <w:sz w:val="24"/>
          <w:szCs w:val="24"/>
        </w:rPr>
        <w:t>дипломами</w:t>
      </w:r>
      <w:r w:rsidRPr="006A7E09">
        <w:rPr>
          <w:sz w:val="24"/>
          <w:szCs w:val="24"/>
        </w:rPr>
        <w:t xml:space="preserve"> участника.</w:t>
      </w:r>
    </w:p>
    <w:p w:rsidR="006A7E09" w:rsidRPr="006A7E09" w:rsidRDefault="006A7E09" w:rsidP="006A7E09">
      <w:pPr>
        <w:suppressAutoHyphens/>
        <w:ind w:firstLine="720"/>
        <w:jc w:val="both"/>
        <w:rPr>
          <w:bCs/>
          <w:sz w:val="24"/>
          <w:szCs w:val="24"/>
        </w:rPr>
      </w:pPr>
    </w:p>
    <w:p w:rsidR="006A7E09" w:rsidRDefault="006A7E09">
      <w:pPr>
        <w:widowControl/>
        <w:snapToGri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A7E09" w:rsidRPr="006A7E09" w:rsidRDefault="006A7E09" w:rsidP="006A7E09">
      <w:pPr>
        <w:suppressAutoHyphens/>
        <w:ind w:left="6237"/>
        <w:jc w:val="both"/>
        <w:rPr>
          <w:b/>
          <w:bCs/>
          <w:sz w:val="24"/>
          <w:szCs w:val="24"/>
        </w:rPr>
      </w:pPr>
      <w:r w:rsidRPr="006A7E09">
        <w:rPr>
          <w:b/>
          <w:bCs/>
          <w:sz w:val="24"/>
          <w:szCs w:val="24"/>
        </w:rPr>
        <w:lastRenderedPageBreak/>
        <w:t xml:space="preserve">Приложение </w:t>
      </w:r>
    </w:p>
    <w:p w:rsidR="006A7E09" w:rsidRPr="006A7E09" w:rsidRDefault="006A7E09" w:rsidP="006A7E09">
      <w:pPr>
        <w:suppressAutoHyphens/>
        <w:ind w:left="6237"/>
        <w:jc w:val="both"/>
        <w:rPr>
          <w:bCs/>
          <w:sz w:val="24"/>
          <w:szCs w:val="24"/>
        </w:rPr>
      </w:pPr>
      <w:r w:rsidRPr="006A7E09">
        <w:rPr>
          <w:bCs/>
          <w:sz w:val="24"/>
          <w:szCs w:val="24"/>
        </w:rPr>
        <w:t xml:space="preserve">к Положению о проведении </w:t>
      </w:r>
    </w:p>
    <w:p w:rsidR="006A7E09" w:rsidRPr="006A7E09" w:rsidRDefault="006A7E09" w:rsidP="006A7E09">
      <w:pPr>
        <w:suppressAutoHyphens/>
        <w:ind w:left="6237"/>
        <w:jc w:val="both"/>
        <w:rPr>
          <w:bCs/>
          <w:sz w:val="24"/>
          <w:szCs w:val="24"/>
        </w:rPr>
      </w:pPr>
      <w:r w:rsidRPr="006A7E09">
        <w:rPr>
          <w:bCs/>
          <w:sz w:val="24"/>
          <w:szCs w:val="24"/>
        </w:rPr>
        <w:t>конкурса полифункциональных игр/игрушек для детей дошкольного возраста «Умная игрушка»</w:t>
      </w:r>
    </w:p>
    <w:p w:rsidR="006A7E09" w:rsidRPr="006A7E09" w:rsidRDefault="006A7E09" w:rsidP="006A7E09">
      <w:pPr>
        <w:suppressAutoHyphens/>
        <w:jc w:val="both"/>
        <w:rPr>
          <w:bCs/>
          <w:sz w:val="24"/>
          <w:szCs w:val="24"/>
        </w:rPr>
      </w:pPr>
    </w:p>
    <w:p w:rsidR="006A7E09" w:rsidRPr="006A7E09" w:rsidRDefault="006A7E09" w:rsidP="006A7E09">
      <w:pPr>
        <w:suppressAutoHyphens/>
        <w:spacing w:line="240" w:lineRule="exact"/>
        <w:jc w:val="center"/>
        <w:rPr>
          <w:sz w:val="24"/>
          <w:szCs w:val="24"/>
        </w:rPr>
      </w:pPr>
      <w:r w:rsidRPr="006A7E09">
        <w:rPr>
          <w:b/>
          <w:bCs/>
          <w:sz w:val="24"/>
          <w:szCs w:val="24"/>
        </w:rPr>
        <w:t>ЗАЯВКА УЧАСТНИКА</w:t>
      </w:r>
    </w:p>
    <w:p w:rsidR="006A7E09" w:rsidRPr="006A7E09" w:rsidRDefault="006A7E09" w:rsidP="006A7E09">
      <w:pPr>
        <w:suppressAutoHyphens/>
        <w:autoSpaceDN w:val="0"/>
        <w:spacing w:line="240" w:lineRule="exact"/>
        <w:jc w:val="center"/>
        <w:textAlignment w:val="baseline"/>
        <w:rPr>
          <w:b/>
          <w:color w:val="00000A"/>
          <w:kern w:val="3"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 xml:space="preserve">конкурса </w:t>
      </w:r>
      <w:r w:rsidRPr="006A7E09">
        <w:rPr>
          <w:b/>
          <w:bCs/>
          <w:sz w:val="24"/>
          <w:szCs w:val="24"/>
        </w:rPr>
        <w:t xml:space="preserve">полифункциональных игр/игрушек для </w:t>
      </w:r>
      <w:r w:rsidRPr="006A7E09">
        <w:rPr>
          <w:b/>
          <w:color w:val="00000A"/>
          <w:kern w:val="3"/>
          <w:sz w:val="24"/>
          <w:szCs w:val="24"/>
        </w:rPr>
        <w:t>детей дошкольного возраста</w:t>
      </w:r>
    </w:p>
    <w:p w:rsidR="006A7E09" w:rsidRPr="006A7E09" w:rsidRDefault="006A7E09" w:rsidP="006A7E09">
      <w:pPr>
        <w:suppressAutoHyphens/>
        <w:autoSpaceDN w:val="0"/>
        <w:spacing w:line="240" w:lineRule="exact"/>
        <w:jc w:val="center"/>
        <w:textAlignment w:val="baseline"/>
        <w:rPr>
          <w:color w:val="00000A"/>
          <w:kern w:val="3"/>
          <w:sz w:val="24"/>
          <w:szCs w:val="24"/>
        </w:rPr>
      </w:pPr>
      <w:r w:rsidRPr="006A7E09">
        <w:rPr>
          <w:b/>
          <w:color w:val="00000A"/>
          <w:kern w:val="3"/>
          <w:sz w:val="24"/>
          <w:szCs w:val="24"/>
        </w:rPr>
        <w:t>«Умная игрушка»</w:t>
      </w:r>
    </w:p>
    <w:p w:rsidR="006A7E09" w:rsidRPr="006A7E09" w:rsidRDefault="006A7E09" w:rsidP="006A7E09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5944"/>
      </w:tblGrid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 xml:space="preserve">Ф.И.О. автора </w:t>
            </w: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Название игры/игрушки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Целевая аудитория (возраст детей, для которых предназначена игра/игрушка)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Направленность игры/игрушки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A7E09" w:rsidRPr="006A7E09" w:rsidTr="00891BDA">
        <w:trPr>
          <w:cantSplit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  <w:r w:rsidRPr="006A7E09">
              <w:rPr>
                <w:sz w:val="24"/>
                <w:szCs w:val="24"/>
              </w:rPr>
              <w:t>Слоган, представляемой игры/игрушки (так, чтобы всем захотелось поиграть)</w:t>
            </w: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A7E09" w:rsidRPr="006A7E09" w:rsidRDefault="006A7E09" w:rsidP="00891B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E3BE4" w:rsidRDefault="009E3BE4"/>
    <w:sectPr w:rsidR="009E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621"/>
    <w:multiLevelType w:val="multilevel"/>
    <w:tmpl w:val="CFE65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558B0970"/>
    <w:multiLevelType w:val="multilevel"/>
    <w:tmpl w:val="8BA6D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7B78F4"/>
    <w:multiLevelType w:val="multilevel"/>
    <w:tmpl w:val="19145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2053F2"/>
    <w:multiLevelType w:val="multilevel"/>
    <w:tmpl w:val="EA3807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9"/>
    <w:rsid w:val="0061547A"/>
    <w:rsid w:val="006A7E09"/>
    <w:rsid w:val="00876A97"/>
    <w:rsid w:val="009E3BE4"/>
    <w:rsid w:val="00A544C6"/>
    <w:rsid w:val="00BC5BFD"/>
    <w:rsid w:val="00C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C668-CFCB-40CF-93B2-0A843FA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09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09"/>
    <w:pPr>
      <w:ind w:left="720"/>
      <w:contextualSpacing/>
    </w:pPr>
  </w:style>
  <w:style w:type="paragraph" w:customStyle="1" w:styleId="a4">
    <w:name w:val="Базовый"/>
    <w:rsid w:val="006A7E09"/>
    <w:pPr>
      <w:widowControl w:val="0"/>
      <w:suppressAutoHyphens/>
      <w:spacing w:after="0" w:line="100" w:lineRule="atLeast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A7E09"/>
    <w:pPr>
      <w:widowControl w:val="0"/>
      <w:suppressAutoHyphens/>
      <w:autoSpaceDN w:val="0"/>
      <w:spacing w:after="0" w:line="100" w:lineRule="atLeast"/>
      <w:textAlignment w:val="baseline"/>
    </w:pPr>
    <w:rPr>
      <w:rFonts w:eastAsia="Times New Roman" w:cs="Times New Roman"/>
      <w:color w:val="00000A"/>
      <w:kern w:val="3"/>
      <w:szCs w:val="20"/>
      <w:lang w:eastAsia="ru-RU"/>
    </w:rPr>
  </w:style>
  <w:style w:type="paragraph" w:customStyle="1" w:styleId="a5">
    <w:name w:val="МОН"/>
    <w:basedOn w:val="a"/>
    <w:rsid w:val="006A7E09"/>
    <w:pPr>
      <w:widowControl/>
      <w:snapToGrid/>
      <w:spacing w:line="360" w:lineRule="auto"/>
      <w:ind w:firstLine="709"/>
      <w:jc w:val="both"/>
    </w:pPr>
    <w:rPr>
      <w:szCs w:val="28"/>
    </w:rPr>
  </w:style>
  <w:style w:type="paragraph" w:styleId="a6">
    <w:name w:val="No Spacing"/>
    <w:uiPriority w:val="1"/>
    <w:qFormat/>
    <w:rsid w:val="006A7E0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0">
    <w:name w:val="c0"/>
    <w:basedOn w:val="a"/>
    <w:rsid w:val="006A7E09"/>
    <w:pPr>
      <w:widowControl/>
      <w:snapToGrid/>
      <w:spacing w:before="82" w:after="82"/>
    </w:pPr>
    <w:rPr>
      <w:sz w:val="24"/>
      <w:szCs w:val="24"/>
    </w:rPr>
  </w:style>
  <w:style w:type="character" w:customStyle="1" w:styleId="c7">
    <w:name w:val="c7"/>
    <w:basedOn w:val="a0"/>
    <w:rsid w:val="006A7E09"/>
  </w:style>
  <w:style w:type="paragraph" w:styleId="a7">
    <w:name w:val="Balloon Text"/>
    <w:basedOn w:val="a"/>
    <w:link w:val="a8"/>
    <w:uiPriority w:val="99"/>
    <w:semiHidden/>
    <w:unhideWhenUsed/>
    <w:rsid w:val="00876A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2017-11-10T15:43:00Z</cp:lastPrinted>
  <dcterms:created xsi:type="dcterms:W3CDTF">2017-11-01T08:49:00Z</dcterms:created>
  <dcterms:modified xsi:type="dcterms:W3CDTF">2017-11-10T15:51:00Z</dcterms:modified>
</cp:coreProperties>
</file>